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670B4" w14:textId="77777777" w:rsidR="00B543FF" w:rsidRDefault="00B54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3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1353"/>
      </w:tblGrid>
      <w:tr w:rsidR="00B543FF" w14:paraId="05A2F573" w14:textId="77777777">
        <w:trPr>
          <w:trHeight w:val="565"/>
        </w:trPr>
        <w:tc>
          <w:tcPr>
            <w:tcW w:w="11353" w:type="dxa"/>
          </w:tcPr>
          <w:p w14:paraId="637E76DD" w14:textId="77777777" w:rsidR="00B543FF" w:rsidRDefault="00B54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</w:p>
        </w:tc>
      </w:tr>
      <w:tr w:rsidR="00B543FF" w14:paraId="089F5EFC" w14:textId="77777777">
        <w:trPr>
          <w:trHeight w:val="567"/>
        </w:trPr>
        <w:tc>
          <w:tcPr>
            <w:tcW w:w="11353" w:type="dxa"/>
          </w:tcPr>
          <w:p w14:paraId="57AEE53D" w14:textId="77777777" w:rsidR="00B543FF" w:rsidRDefault="00E85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Tahoma" w:eastAsia="Tahoma" w:hAnsi="Tahoma" w:cs="Tahoma"/>
                <w:color w:val="000000"/>
                <w:sz w:val="40"/>
                <w:szCs w:val="40"/>
              </w:rPr>
            </w:pPr>
            <w:bookmarkStart w:id="1" w:name="_Hlk124949378"/>
            <w:r>
              <w:rPr>
                <w:rFonts w:ascii="Tahoma" w:eastAsia="Tahoma" w:hAnsi="Tahoma" w:cs="Tahoma"/>
                <w:color w:val="000000"/>
                <w:sz w:val="40"/>
                <w:szCs w:val="40"/>
              </w:rPr>
              <w:t>LOGO CPIA</w:t>
            </w:r>
          </w:p>
          <w:p w14:paraId="6B9D324B" w14:textId="77777777" w:rsidR="00B543FF" w:rsidRDefault="00B54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" w:hanging="8"/>
              <w:jc w:val="center"/>
              <w:rPr>
                <w:rFonts w:ascii="Tahoma" w:eastAsia="Tahoma" w:hAnsi="Tahoma" w:cs="Tahoma"/>
                <w:color w:val="000000"/>
                <w:sz w:val="78"/>
                <w:szCs w:val="78"/>
              </w:rPr>
            </w:pPr>
          </w:p>
        </w:tc>
      </w:tr>
    </w:tbl>
    <w:p w14:paraId="650BA736" w14:textId="77777777" w:rsidR="00B543FF" w:rsidRDefault="00B54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B1AAF44" w14:textId="77777777" w:rsidR="00B543FF" w:rsidRDefault="00E85018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Reg. Prot. n. «Prot_n</w:t>
      </w:r>
      <w:proofErr w:type="gramStart"/>
      <w:r>
        <w:rPr>
          <w:rFonts w:ascii="Tahoma" w:eastAsia="Tahoma" w:hAnsi="Tahoma" w:cs="Tahoma"/>
          <w:color w:val="000000"/>
        </w:rPr>
        <w:t>_»-</w:t>
      </w:r>
      <w:proofErr w:type="gramEnd"/>
      <w:r>
        <w:rPr>
          <w:rFonts w:ascii="Tahoma" w:eastAsia="Tahoma" w:hAnsi="Tahoma" w:cs="Tahoma"/>
          <w:color w:val="000000"/>
        </w:rPr>
        <w:t>«</w:t>
      </w:r>
      <w:proofErr w:type="spellStart"/>
      <w:r>
        <w:rPr>
          <w:rFonts w:ascii="Tahoma" w:eastAsia="Tahoma" w:hAnsi="Tahoma" w:cs="Tahoma"/>
          <w:color w:val="000000"/>
        </w:rPr>
        <w:t>N_prog</w:t>
      </w:r>
      <w:proofErr w:type="spellEnd"/>
      <w:r>
        <w:rPr>
          <w:rFonts w:ascii="Tahoma" w:eastAsia="Tahoma" w:hAnsi="Tahoma" w:cs="Tahoma"/>
          <w:color w:val="000000"/>
        </w:rPr>
        <w:t xml:space="preserve">»  del _______ </w:t>
      </w:r>
      <w:r>
        <w:rPr>
          <w:rFonts w:ascii="Tahoma" w:eastAsia="Tahoma" w:hAnsi="Tahoma" w:cs="Tahoma"/>
          <w:color w:val="000000"/>
        </w:rPr>
        <w:tab/>
        <w:t>Anno Scolastico «</w:t>
      </w:r>
      <w:proofErr w:type="spellStart"/>
      <w:r>
        <w:rPr>
          <w:rFonts w:ascii="Tahoma" w:eastAsia="Tahoma" w:hAnsi="Tahoma" w:cs="Tahoma"/>
          <w:color w:val="000000"/>
        </w:rPr>
        <w:t>Anno_formativo</w:t>
      </w:r>
      <w:proofErr w:type="spellEnd"/>
      <w:r>
        <w:rPr>
          <w:rFonts w:ascii="Tahoma" w:eastAsia="Tahoma" w:hAnsi="Tahoma" w:cs="Tahoma"/>
          <w:color w:val="000000"/>
        </w:rPr>
        <w:t>»</w:t>
      </w:r>
    </w:p>
    <w:p w14:paraId="19C285B8" w14:textId="77777777" w:rsidR="00B543FF" w:rsidRDefault="00B543F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14:paraId="5690984B" w14:textId="77777777" w:rsidR="00B543FF" w:rsidRDefault="00E85018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i/>
          <w:color w:val="000000"/>
        </w:rPr>
        <w:t>IL DIRIGENTE SCOLASTICO</w:t>
      </w:r>
    </w:p>
    <w:p w14:paraId="26D446D6" w14:textId="074B6AB7" w:rsidR="00B543FF" w:rsidRPr="005407F9" w:rsidRDefault="00E85018" w:rsidP="006732B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 w:rsidR="005407F9"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>il D</w:t>
      </w:r>
      <w:r w:rsidR="001F01DE">
        <w:rPr>
          <w:rFonts w:ascii="Tahoma" w:eastAsia="Tahoma" w:hAnsi="Tahoma" w:cs="Tahoma"/>
          <w:i/>
          <w:color w:val="000000"/>
          <w:sz w:val="20"/>
          <w:szCs w:val="20"/>
        </w:rPr>
        <w:t>.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P</w:t>
      </w:r>
      <w:r w:rsidR="001F01DE">
        <w:rPr>
          <w:rFonts w:ascii="Tahoma" w:eastAsia="Tahoma" w:hAnsi="Tahoma" w:cs="Tahoma"/>
          <w:i/>
          <w:color w:val="000000"/>
          <w:sz w:val="20"/>
          <w:szCs w:val="20"/>
        </w:rPr>
        <w:t>.R. n. 275 dell’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8 marzo 1999</w:t>
      </w:r>
      <w:r w:rsidR="001F01DE">
        <w:rPr>
          <w:rFonts w:ascii="Tahoma" w:eastAsia="Tahoma" w:hAnsi="Tahoma" w:cs="Tahoma"/>
          <w:i/>
          <w:color w:val="000000"/>
          <w:sz w:val="20"/>
          <w:szCs w:val="20"/>
        </w:rPr>
        <w:t>;</w:t>
      </w:r>
    </w:p>
    <w:p w14:paraId="38AE52D7" w14:textId="602ED1DA" w:rsidR="00B543FF" w:rsidRPr="005407F9" w:rsidRDefault="00E85018" w:rsidP="006732B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 xml:space="preserve">l'art. 1 comma 632 della Legge </w:t>
      </w:r>
      <w:r w:rsidR="001F01DE">
        <w:rPr>
          <w:rFonts w:ascii="Tahoma" w:eastAsia="Tahoma" w:hAnsi="Tahoma" w:cs="Tahoma"/>
          <w:i/>
          <w:color w:val="000000"/>
          <w:sz w:val="20"/>
          <w:szCs w:val="20"/>
        </w:rPr>
        <w:t xml:space="preserve">n. 296 del 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27 dicembre 2006</w:t>
      </w:r>
      <w:r w:rsidR="001F01DE">
        <w:rPr>
          <w:rFonts w:ascii="Tahoma" w:eastAsia="Tahoma" w:hAnsi="Tahoma" w:cs="Tahoma"/>
          <w:i/>
          <w:color w:val="000000"/>
          <w:sz w:val="20"/>
          <w:szCs w:val="20"/>
        </w:rPr>
        <w:t>;</w:t>
      </w:r>
    </w:p>
    <w:p w14:paraId="12ACC671" w14:textId="40E0E1BB" w:rsidR="00B543FF" w:rsidRPr="005407F9" w:rsidRDefault="00E85018" w:rsidP="006732B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</w:t>
      </w:r>
      <w:r w:rsidR="001F01DE">
        <w:rPr>
          <w:rFonts w:ascii="Tahoma" w:eastAsia="Tahoma" w:hAnsi="Tahoma" w:cs="Tahoma"/>
          <w:i/>
          <w:color w:val="000000"/>
          <w:sz w:val="20"/>
          <w:szCs w:val="20"/>
        </w:rPr>
        <w:t>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 w:rsidR="005407F9"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>il D</w:t>
      </w:r>
      <w:r w:rsidR="001F01DE">
        <w:rPr>
          <w:rFonts w:ascii="Tahoma" w:eastAsia="Tahoma" w:hAnsi="Tahoma" w:cs="Tahoma"/>
          <w:i/>
          <w:color w:val="000000"/>
          <w:sz w:val="20"/>
          <w:szCs w:val="20"/>
        </w:rPr>
        <w:t>.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P</w:t>
      </w:r>
      <w:r w:rsidR="001F01DE">
        <w:rPr>
          <w:rFonts w:ascii="Tahoma" w:eastAsia="Tahoma" w:hAnsi="Tahoma" w:cs="Tahoma"/>
          <w:i/>
          <w:color w:val="000000"/>
          <w:sz w:val="20"/>
          <w:szCs w:val="20"/>
        </w:rPr>
        <w:t>.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R</w:t>
      </w:r>
      <w:r w:rsidR="001F01DE">
        <w:rPr>
          <w:rFonts w:ascii="Tahoma" w:eastAsia="Tahoma" w:hAnsi="Tahoma" w:cs="Tahoma"/>
          <w:i/>
          <w:color w:val="000000"/>
          <w:sz w:val="20"/>
          <w:szCs w:val="20"/>
        </w:rPr>
        <w:t>.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 </w:t>
      </w:r>
      <w:r w:rsidR="001F01DE">
        <w:rPr>
          <w:rFonts w:ascii="Tahoma" w:eastAsia="Tahoma" w:hAnsi="Tahoma" w:cs="Tahoma"/>
          <w:i/>
          <w:color w:val="000000"/>
          <w:sz w:val="20"/>
          <w:szCs w:val="20"/>
        </w:rPr>
        <w:t xml:space="preserve">n. 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263 del 29 ottobre 2012</w:t>
      </w:r>
      <w:r w:rsidR="00A214D6">
        <w:rPr>
          <w:rFonts w:ascii="Tahoma" w:eastAsia="Tahoma" w:hAnsi="Tahoma" w:cs="Tahoma"/>
          <w:i/>
          <w:color w:val="000000"/>
          <w:sz w:val="20"/>
          <w:szCs w:val="20"/>
        </w:rPr>
        <w:t>;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 </w:t>
      </w:r>
    </w:p>
    <w:p w14:paraId="0749C306" w14:textId="1B9C19F3" w:rsidR="00653C91" w:rsidRPr="005407F9" w:rsidRDefault="00653C91" w:rsidP="00653C9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ab/>
        <w:t>il D.I. 12 marzo 2015;</w:t>
      </w:r>
    </w:p>
    <w:p w14:paraId="15D6DCC6" w14:textId="77777777" w:rsidR="005E5D75" w:rsidRPr="005407F9" w:rsidRDefault="005E5D75" w:rsidP="005E5D7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 xml:space="preserve">il comma 2-bis dell'art. 9 del D. Lgs. n. 286 del 25 luglio 1998, introdotto dall'art. 1 comma 22 lettera i) della Legge 94/2009; </w:t>
      </w:r>
    </w:p>
    <w:p w14:paraId="2625514D" w14:textId="6C8CE2B4" w:rsidR="005E5D75" w:rsidRDefault="00E85018" w:rsidP="006732B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</w:t>
      </w:r>
      <w:r w:rsidR="005E5D75">
        <w:rPr>
          <w:rFonts w:ascii="Tahoma" w:eastAsia="Tahoma" w:hAnsi="Tahoma" w:cs="Tahoma"/>
          <w:i/>
          <w:color w:val="000000"/>
          <w:sz w:val="20"/>
          <w:szCs w:val="20"/>
        </w:rPr>
        <w:t>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 w:rsidR="005407F9"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il D.P.R. </w:t>
      </w:r>
      <w:r w:rsidR="001F01DE">
        <w:rPr>
          <w:rFonts w:ascii="Tahoma" w:eastAsia="Tahoma" w:hAnsi="Tahoma" w:cs="Tahoma"/>
          <w:i/>
          <w:color w:val="000000"/>
          <w:sz w:val="20"/>
          <w:szCs w:val="20"/>
        </w:rPr>
        <w:t xml:space="preserve">n. 179 del 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14 settembre 2011</w:t>
      </w:r>
      <w:r w:rsidR="005E5D75">
        <w:rPr>
          <w:rFonts w:ascii="Tahoma" w:eastAsia="Tahoma" w:hAnsi="Tahoma" w:cs="Tahoma"/>
          <w:i/>
          <w:color w:val="000000"/>
          <w:sz w:val="20"/>
          <w:szCs w:val="20"/>
        </w:rPr>
        <w:t>;</w:t>
      </w:r>
    </w:p>
    <w:p w14:paraId="77D5C880" w14:textId="77777777" w:rsidR="005E5D75" w:rsidRPr="005407F9" w:rsidRDefault="005E5D75" w:rsidP="005E5D7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il D.M. 7 d</w:t>
      </w: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>icembre 2021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;</w:t>
      </w:r>
    </w:p>
    <w:p w14:paraId="24E0CA5E" w14:textId="53348478" w:rsidR="00B543FF" w:rsidRDefault="005E5D75" w:rsidP="00F06E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VISTE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 w:rsidR="00F2201D">
        <w:rPr>
          <w:rFonts w:ascii="Tahoma" w:eastAsia="Tahoma" w:hAnsi="Tahoma" w:cs="Tahoma"/>
          <w:i/>
          <w:color w:val="000000"/>
          <w:sz w:val="20"/>
          <w:szCs w:val="20"/>
        </w:rPr>
        <w:t>la nota MIUR prot. n. 2645 del 31/10/2012 e l</w:t>
      </w:r>
      <w:r w:rsidR="00E85018">
        <w:rPr>
          <w:rFonts w:ascii="Tahoma" w:eastAsia="Tahoma" w:hAnsi="Tahoma" w:cs="Tahoma"/>
          <w:i/>
          <w:color w:val="000000"/>
          <w:sz w:val="20"/>
          <w:szCs w:val="20"/>
        </w:rPr>
        <w:t xml:space="preserve">e circolari </w:t>
      </w:r>
      <w:r w:rsidR="00A214D6">
        <w:rPr>
          <w:rFonts w:ascii="Tahoma" w:eastAsia="Tahoma" w:hAnsi="Tahoma" w:cs="Tahoma"/>
          <w:i/>
          <w:color w:val="000000"/>
          <w:sz w:val="20"/>
          <w:szCs w:val="20"/>
        </w:rPr>
        <w:t xml:space="preserve">del Min. Interno </w:t>
      </w:r>
      <w:r w:rsidR="00E85018">
        <w:rPr>
          <w:rFonts w:ascii="Tahoma" w:eastAsia="Tahoma" w:hAnsi="Tahoma" w:cs="Tahoma"/>
          <w:i/>
          <w:color w:val="000000"/>
          <w:sz w:val="20"/>
          <w:szCs w:val="20"/>
        </w:rPr>
        <w:t>n. 824 del 10/02/2014</w:t>
      </w:r>
      <w:r w:rsidR="00F06EE4">
        <w:rPr>
          <w:rFonts w:ascii="Tahoma" w:eastAsia="Tahoma" w:hAnsi="Tahoma" w:cs="Tahoma"/>
          <w:i/>
          <w:color w:val="000000"/>
          <w:sz w:val="20"/>
          <w:szCs w:val="20"/>
        </w:rPr>
        <w:t>,</w:t>
      </w:r>
      <w:r w:rsidR="00A214D6">
        <w:rPr>
          <w:rFonts w:ascii="Tahoma" w:eastAsia="Tahoma" w:hAnsi="Tahoma" w:cs="Tahoma"/>
          <w:i/>
          <w:color w:val="000000"/>
          <w:sz w:val="20"/>
          <w:szCs w:val="20"/>
        </w:rPr>
        <w:t xml:space="preserve"> </w:t>
      </w:r>
      <w:r w:rsidR="00F06EE4">
        <w:rPr>
          <w:rFonts w:ascii="Tahoma" w:eastAsia="Tahoma" w:hAnsi="Tahoma" w:cs="Tahoma"/>
          <w:i/>
          <w:color w:val="000000"/>
          <w:sz w:val="20"/>
          <w:szCs w:val="20"/>
        </w:rPr>
        <w:t xml:space="preserve">n. </w:t>
      </w:r>
      <w:r w:rsidR="00E85018">
        <w:rPr>
          <w:rFonts w:ascii="Tahoma" w:eastAsia="Tahoma" w:hAnsi="Tahoma" w:cs="Tahoma"/>
          <w:i/>
          <w:color w:val="000000"/>
          <w:sz w:val="20"/>
          <w:szCs w:val="20"/>
        </w:rPr>
        <w:t>5923 del 10/10/2014</w:t>
      </w:r>
      <w:r w:rsidR="00F2201D">
        <w:rPr>
          <w:rFonts w:ascii="Tahoma" w:eastAsia="Tahoma" w:hAnsi="Tahoma" w:cs="Tahoma"/>
          <w:i/>
          <w:color w:val="000000"/>
          <w:sz w:val="20"/>
          <w:szCs w:val="20"/>
        </w:rPr>
        <w:t xml:space="preserve"> e </w:t>
      </w:r>
      <w:r w:rsidR="00F06EE4">
        <w:rPr>
          <w:rFonts w:ascii="Tahoma" w:eastAsia="Tahoma" w:hAnsi="Tahoma" w:cs="Tahoma"/>
          <w:i/>
          <w:color w:val="000000"/>
          <w:sz w:val="20"/>
          <w:szCs w:val="20"/>
        </w:rPr>
        <w:t>n. 1653 del 17/03/2015</w:t>
      </w:r>
      <w:r w:rsidR="00F2201D">
        <w:rPr>
          <w:rFonts w:ascii="Tahoma" w:eastAsia="Tahoma" w:hAnsi="Tahoma" w:cs="Tahoma"/>
          <w:i/>
          <w:color w:val="000000"/>
          <w:sz w:val="20"/>
          <w:szCs w:val="20"/>
        </w:rPr>
        <w:t>,</w:t>
      </w:r>
      <w:r w:rsidR="00F06EE4">
        <w:rPr>
          <w:rFonts w:ascii="Tahoma" w:eastAsia="Tahoma" w:hAnsi="Tahoma" w:cs="Tahoma"/>
          <w:i/>
          <w:color w:val="000000"/>
          <w:sz w:val="20"/>
          <w:szCs w:val="20"/>
        </w:rPr>
        <w:t xml:space="preserve"> </w:t>
      </w:r>
      <w:r w:rsidR="00E85018">
        <w:rPr>
          <w:rFonts w:ascii="Tahoma" w:eastAsia="Tahoma" w:hAnsi="Tahoma" w:cs="Tahoma"/>
          <w:i/>
          <w:color w:val="000000"/>
          <w:sz w:val="20"/>
          <w:szCs w:val="20"/>
        </w:rPr>
        <w:t>recanti indicazioni operative per la verifica dell'Accordo di Integrazione;</w:t>
      </w:r>
    </w:p>
    <w:p w14:paraId="5EC049E5" w14:textId="4E9C4BB5" w:rsidR="00B543FF" w:rsidRPr="005407F9" w:rsidRDefault="00E85018" w:rsidP="00F06E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50" w:hangingChars="426" w:hanging="852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>VISTA</w:t>
      </w: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ab/>
        <w:t xml:space="preserve">la </w:t>
      </w:r>
      <w:r w:rsidR="00F06EE4">
        <w:rPr>
          <w:rFonts w:ascii="Tahoma" w:eastAsia="Tahoma" w:hAnsi="Tahoma" w:cs="Tahoma"/>
          <w:i/>
          <w:color w:val="000000"/>
          <w:sz w:val="20"/>
          <w:szCs w:val="20"/>
        </w:rPr>
        <w:t>nota</w:t>
      </w: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 xml:space="preserve"> MIUR</w:t>
      </w:r>
      <w:r w:rsidR="00F06EE4">
        <w:rPr>
          <w:rFonts w:ascii="Tahoma" w:eastAsia="Tahoma" w:hAnsi="Tahoma" w:cs="Tahoma"/>
          <w:i/>
          <w:color w:val="000000"/>
          <w:sz w:val="20"/>
          <w:szCs w:val="20"/>
        </w:rPr>
        <w:t xml:space="preserve"> prot. n.</w:t>
      </w: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 xml:space="preserve"> 22381 del 31/10/2019</w:t>
      </w:r>
      <w:r w:rsidR="00F06EE4">
        <w:rPr>
          <w:rFonts w:ascii="Tahoma" w:eastAsia="Tahoma" w:hAnsi="Tahoma" w:cs="Tahoma"/>
          <w:i/>
          <w:color w:val="000000"/>
          <w:sz w:val="20"/>
          <w:szCs w:val="20"/>
        </w:rPr>
        <w:t xml:space="preserve"> in materia di valutazione e certificazione nei percorsi di istruzione degli adulti</w:t>
      </w: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>;</w:t>
      </w:r>
    </w:p>
    <w:p w14:paraId="11DFB68D" w14:textId="6032682F" w:rsidR="00B543FF" w:rsidRPr="005407F9" w:rsidRDefault="00E85018" w:rsidP="006732B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VISTI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 w:rsidR="005407F9"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>Protocollo e strumenti per la valutazione in entrata e in uscita nei corsi di AALI realizzati dai CPIA, definiti dal</w:t>
      </w: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Centro di Ricerca Sviluppo e Sperimentazione delle Marche nell’ambito dell’attività progettuale del Piano Nazionale Triennale della Ricerca del CRS&amp;S nazionale, azione n. 5 lett. D n. 20, “Accoglienza e orientamento” (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Alfazeta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>, 2020);</w:t>
      </w:r>
    </w:p>
    <w:p w14:paraId="4E6B0954" w14:textId="08D3C08C" w:rsidR="00B543FF" w:rsidRPr="005407F9" w:rsidRDefault="00E85018" w:rsidP="006732B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VISTA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 w:rsidR="005407F9"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>la Raccomandazione del Parlamento Europeo e del Consiglio dell'8 dicembre 2006 relativa alle competenze chiave per l'apprendimento permanente;</w:t>
      </w:r>
    </w:p>
    <w:p w14:paraId="7B51A7A4" w14:textId="3E8E7CCC" w:rsidR="00B543FF" w:rsidRPr="005407F9" w:rsidRDefault="00E85018" w:rsidP="006732B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 w:rsidR="005407F9"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>il Quadro Comune di riferimento europeo per la conoscenza delle lingue approvato dal Consiglio d'Europa e i Criteri per lo svolgimento del test di conoscenza della cultura civica e della vita civile in Italia (artt. 5 e 6 D.P.R. 179/2011);</w:t>
      </w:r>
    </w:p>
    <w:p w14:paraId="06992D67" w14:textId="45A86371" w:rsidR="00B543FF" w:rsidRDefault="00E85018" w:rsidP="006732B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VISTI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 xml:space="preserve">gli </w:t>
      </w:r>
      <w:r w:rsidR="005F658A">
        <w:rPr>
          <w:rFonts w:ascii="Tahoma" w:eastAsia="Tahoma" w:hAnsi="Tahoma" w:cs="Tahoma"/>
          <w:i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tti di ufficio;</w:t>
      </w:r>
    </w:p>
    <w:p w14:paraId="3D6F6E68" w14:textId="77777777" w:rsidR="00B543FF" w:rsidRDefault="00E85018">
      <w:pPr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0" w:right="142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i/>
        </w:rPr>
        <w:t>A</w:t>
      </w:r>
      <w:r>
        <w:rPr>
          <w:rFonts w:ascii="Tahoma" w:eastAsia="Tahoma" w:hAnsi="Tahoma" w:cs="Tahoma"/>
          <w:b/>
          <w:i/>
          <w:color w:val="000000"/>
        </w:rPr>
        <w:t>TTESTA</w:t>
      </w:r>
    </w:p>
    <w:p w14:paraId="76EB6924" w14:textId="77777777" w:rsidR="00B543FF" w:rsidRDefault="00E850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bookmarkStart w:id="3" w:name="_heading=h.1fob9te" w:colFirst="0" w:colLast="0"/>
      <w:bookmarkEnd w:id="3"/>
      <w:r>
        <w:rPr>
          <w:rFonts w:ascii="Tahoma" w:eastAsia="Tahoma" w:hAnsi="Tahoma" w:cs="Tahoma"/>
          <w:color w:val="000000"/>
        </w:rPr>
        <w:t xml:space="preserve">che </w:t>
      </w:r>
      <w:r>
        <w:rPr>
          <w:rFonts w:ascii="Tahoma" w:eastAsia="Tahoma" w:hAnsi="Tahoma" w:cs="Tahoma"/>
          <w:b/>
          <w:color w:val="000000"/>
        </w:rPr>
        <w:t>«Cognome» «Nome»</w:t>
      </w:r>
      <w:r>
        <w:rPr>
          <w:rFonts w:ascii="Tahoma" w:eastAsia="Tahoma" w:hAnsi="Tahoma" w:cs="Tahoma"/>
          <w:color w:val="000000"/>
        </w:rPr>
        <w:t xml:space="preserve"> nat</w:t>
      </w:r>
      <w:r>
        <w:rPr>
          <w:rFonts w:ascii="Tahoma" w:eastAsia="Tahoma" w:hAnsi="Tahoma" w:cs="Tahoma"/>
        </w:rPr>
        <w:t>o/a</w:t>
      </w:r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«</w:t>
      </w:r>
      <w:proofErr w:type="spellStart"/>
      <w:r>
        <w:rPr>
          <w:rFonts w:ascii="Tahoma" w:eastAsia="Tahoma" w:hAnsi="Tahoma" w:cs="Tahoma"/>
          <w:color w:val="000000"/>
        </w:rPr>
        <w:t>Luogo_di_nascita</w:t>
      </w:r>
      <w:proofErr w:type="spellEnd"/>
      <w:r>
        <w:rPr>
          <w:rFonts w:ascii="Tahoma" w:eastAsia="Tahoma" w:hAnsi="Tahoma" w:cs="Tahoma"/>
          <w:color w:val="000000"/>
        </w:rPr>
        <w:t>» («</w:t>
      </w:r>
      <w:proofErr w:type="spellStart"/>
      <w:r>
        <w:rPr>
          <w:rFonts w:ascii="Tahoma" w:eastAsia="Tahoma" w:hAnsi="Tahoma" w:cs="Tahoma"/>
          <w:color w:val="000000"/>
        </w:rPr>
        <w:t>Stato_di_nascita</w:t>
      </w:r>
      <w:proofErr w:type="spellEnd"/>
      <w:r>
        <w:rPr>
          <w:rFonts w:ascii="Tahoma" w:eastAsia="Tahoma" w:hAnsi="Tahoma" w:cs="Tahoma"/>
          <w:color w:val="000000"/>
        </w:rPr>
        <w:t>») il «</w:t>
      </w:r>
      <w:proofErr w:type="spellStart"/>
      <w:r>
        <w:rPr>
          <w:rFonts w:ascii="Tahoma" w:eastAsia="Tahoma" w:hAnsi="Tahoma" w:cs="Tahoma"/>
          <w:color w:val="000000"/>
        </w:rPr>
        <w:t>Data_di_nascita</w:t>
      </w:r>
      <w:proofErr w:type="spellEnd"/>
      <w:r>
        <w:rPr>
          <w:rFonts w:ascii="Tahoma" w:eastAsia="Tahoma" w:hAnsi="Tahoma" w:cs="Tahoma"/>
          <w:color w:val="000000"/>
        </w:rPr>
        <w:t>», al termine della frequenza del corso di lingua italiana L2, di cultura civica e vita civile in Italia, organizzato dal CPIA _______ a «</w:t>
      </w:r>
      <w:proofErr w:type="spellStart"/>
      <w:r>
        <w:rPr>
          <w:rFonts w:ascii="Tahoma" w:eastAsia="Tahoma" w:hAnsi="Tahoma" w:cs="Tahoma"/>
          <w:color w:val="000000"/>
        </w:rPr>
        <w:t>Sede_corso</w:t>
      </w:r>
      <w:proofErr w:type="spellEnd"/>
      <w:r>
        <w:rPr>
          <w:rFonts w:ascii="Tahoma" w:eastAsia="Tahoma" w:hAnsi="Tahoma" w:cs="Tahoma"/>
          <w:color w:val="000000"/>
        </w:rPr>
        <w:t xml:space="preserve">», in seguito alla valutazione delle competenze in ingresso risultante dal patto formativo individuale formalizzato in data </w:t>
      </w:r>
      <w:r>
        <w:rPr>
          <w:rFonts w:ascii="Tahoma" w:eastAsia="Tahoma" w:hAnsi="Tahoma" w:cs="Tahoma"/>
        </w:rPr>
        <w:t xml:space="preserve">_______ </w:t>
      </w:r>
      <w:r>
        <w:rPr>
          <w:rFonts w:ascii="Tahoma" w:eastAsia="Tahoma" w:hAnsi="Tahoma" w:cs="Tahoma"/>
          <w:color w:val="000000"/>
        </w:rPr>
        <w:t>ed accertate le competenze linguistiche con scrutinio del _______, verbale n. ____, ha raggiunto:</w:t>
      </w:r>
    </w:p>
    <w:p w14:paraId="402D705B" w14:textId="77777777" w:rsidR="00B543FF" w:rsidRDefault="00E85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60"/>
        </w:tabs>
        <w:spacing w:after="60" w:line="240" w:lineRule="auto"/>
        <w:ind w:left="0" w:right="124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una competenza della lingua italiana pari al livello </w:t>
      </w:r>
      <w:r>
        <w:rPr>
          <w:rFonts w:ascii="Tahoma" w:eastAsia="Tahoma" w:hAnsi="Tahoma" w:cs="Tahoma"/>
          <w:b/>
          <w:color w:val="000000"/>
        </w:rPr>
        <w:t>«Livello»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vertAlign w:val="superscript"/>
        </w:rPr>
        <w:t>(1)</w:t>
      </w:r>
      <w:r>
        <w:rPr>
          <w:rFonts w:ascii="Tahoma" w:eastAsia="Tahoma" w:hAnsi="Tahoma" w:cs="Tahoma"/>
          <w:color w:val="000000"/>
        </w:rPr>
        <w:t xml:space="preserve"> secondo quanto definito nella normativa in premessa, con voto finale di </w:t>
      </w:r>
      <w:r>
        <w:rPr>
          <w:rFonts w:ascii="Tahoma" w:eastAsia="Tahoma" w:hAnsi="Tahoma" w:cs="Tahoma"/>
          <w:b/>
          <w:color w:val="000000"/>
        </w:rPr>
        <w:t>«</w:t>
      </w:r>
      <w:proofErr w:type="gramStart"/>
      <w:r>
        <w:rPr>
          <w:rFonts w:ascii="Tahoma" w:eastAsia="Tahoma" w:hAnsi="Tahoma" w:cs="Tahoma"/>
          <w:b/>
          <w:color w:val="000000"/>
        </w:rPr>
        <w:t>Voto»</w:t>
      </w:r>
      <w:r>
        <w:rPr>
          <w:rFonts w:ascii="Tahoma" w:eastAsia="Tahoma" w:hAnsi="Tahoma" w:cs="Tahoma"/>
          <w:color w:val="000000"/>
        </w:rPr>
        <w:t>/</w:t>
      </w:r>
      <w:proofErr w:type="gramEnd"/>
      <w:r>
        <w:rPr>
          <w:rFonts w:ascii="Tahoma" w:eastAsia="Tahoma" w:hAnsi="Tahoma" w:cs="Tahoma"/>
          <w:color w:val="000000"/>
        </w:rPr>
        <w:t>10;</w:t>
      </w:r>
    </w:p>
    <w:p w14:paraId="2A3C2AA7" w14:textId="5312B654" w:rsidR="00B543FF" w:rsidRDefault="00E85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60"/>
        </w:tabs>
        <w:spacing w:before="60" w:line="240" w:lineRule="auto"/>
        <w:ind w:left="0" w:right="124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una conoscenza della cultura civica e della vita civile in </w:t>
      </w:r>
      <w:r w:rsidRPr="003261E8">
        <w:rPr>
          <w:rFonts w:ascii="Tahoma" w:eastAsia="Tahoma" w:hAnsi="Tahoma" w:cs="Tahoma"/>
          <w:color w:val="000000"/>
        </w:rPr>
        <w:t xml:space="preserve">Italia (art. </w:t>
      </w:r>
      <w:r w:rsidR="003261E8" w:rsidRPr="003261E8">
        <w:rPr>
          <w:rFonts w:ascii="Tahoma" w:eastAsia="Tahoma" w:hAnsi="Tahoma" w:cs="Tahoma"/>
          <w:color w:val="000000"/>
        </w:rPr>
        <w:t xml:space="preserve">2, comma 4 del </w:t>
      </w:r>
      <w:r w:rsidRPr="003261E8">
        <w:rPr>
          <w:rFonts w:ascii="Tahoma" w:eastAsia="Tahoma" w:hAnsi="Tahoma" w:cs="Tahoma"/>
          <w:color w:val="000000"/>
        </w:rPr>
        <w:t>D.P.R. 179/2011)</w:t>
      </w:r>
      <w:r>
        <w:rPr>
          <w:rFonts w:ascii="Tahoma" w:eastAsia="Tahoma" w:hAnsi="Tahoma" w:cs="Tahoma"/>
          <w:color w:val="000000"/>
        </w:rPr>
        <w:t xml:space="preserve"> di livello </w:t>
      </w:r>
      <w:r>
        <w:rPr>
          <w:rFonts w:ascii="Tahoma" w:eastAsia="Tahoma" w:hAnsi="Tahoma" w:cs="Tahoma"/>
          <w:b/>
          <w:color w:val="000000"/>
        </w:rPr>
        <w:t>«</w:t>
      </w:r>
      <w:proofErr w:type="spellStart"/>
      <w:r>
        <w:rPr>
          <w:rFonts w:ascii="Tahoma" w:eastAsia="Tahoma" w:hAnsi="Tahoma" w:cs="Tahoma"/>
          <w:b/>
          <w:color w:val="000000"/>
        </w:rPr>
        <w:t>Conoscenza_civica</w:t>
      </w:r>
      <w:proofErr w:type="spellEnd"/>
      <w:r>
        <w:rPr>
          <w:rFonts w:ascii="Tahoma" w:eastAsia="Tahoma" w:hAnsi="Tahoma" w:cs="Tahoma"/>
          <w:b/>
          <w:color w:val="000000"/>
        </w:rPr>
        <w:t>»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color w:val="000000"/>
          <w:vertAlign w:val="superscript"/>
        </w:rPr>
        <w:t>(</w:t>
      </w:r>
      <w:r>
        <w:rPr>
          <w:rFonts w:ascii="Tahoma" w:eastAsia="Tahoma" w:hAnsi="Tahoma" w:cs="Tahoma"/>
          <w:vertAlign w:val="superscript"/>
        </w:rPr>
        <w:t>2</w:t>
      </w:r>
      <w:r>
        <w:rPr>
          <w:rFonts w:ascii="Tahoma" w:eastAsia="Tahoma" w:hAnsi="Tahoma" w:cs="Tahoma"/>
          <w:color w:val="000000"/>
          <w:vertAlign w:val="superscript"/>
        </w:rPr>
        <w:t>)</w:t>
      </w:r>
      <w:r>
        <w:rPr>
          <w:rFonts w:ascii="Tahoma" w:eastAsia="Tahoma" w:hAnsi="Tahoma" w:cs="Tahoma"/>
          <w:color w:val="000000"/>
        </w:rPr>
        <w:t xml:space="preserve"> </w:t>
      </w:r>
    </w:p>
    <w:p w14:paraId="7D9332BD" w14:textId="57C86B4C" w:rsidR="00B543FF" w:rsidRDefault="00E85018" w:rsidP="002D2423">
      <w:pPr>
        <w:pBdr>
          <w:top w:val="nil"/>
          <w:left w:val="nil"/>
          <w:bottom w:val="nil"/>
          <w:right w:val="nil"/>
          <w:between w:val="nil"/>
        </w:pBdr>
        <w:tabs>
          <w:tab w:val="left" w:pos="9960"/>
        </w:tabs>
        <w:spacing w:before="120" w:line="240" w:lineRule="auto"/>
        <w:ind w:left="0" w:right="124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Il corso di integrazione linguistica e sociale si è svolto secondo le indicazioni </w:t>
      </w:r>
      <w:bookmarkStart w:id="4" w:name="_Hlk121322874"/>
      <w:r w:rsidR="002D2423" w:rsidRPr="002D2423">
        <w:rPr>
          <w:rFonts w:ascii="Tahoma" w:eastAsia="Tahoma" w:hAnsi="Tahoma" w:cs="Tahoma"/>
          <w:color w:val="000000"/>
        </w:rPr>
        <w:t xml:space="preserve">della </w:t>
      </w:r>
      <w:r w:rsidRPr="002D2423">
        <w:rPr>
          <w:rFonts w:ascii="Tahoma" w:eastAsia="Tahoma" w:hAnsi="Tahoma" w:cs="Tahoma"/>
          <w:color w:val="000000"/>
        </w:rPr>
        <w:t>nota MIUR prot. n. 2645 del 31/10/2012</w:t>
      </w:r>
      <w:bookmarkEnd w:id="4"/>
      <w:r w:rsidR="002D2423" w:rsidRPr="002D2423">
        <w:rPr>
          <w:rFonts w:ascii="Tahoma" w:eastAsia="Tahoma" w:hAnsi="Tahoma" w:cs="Tahoma"/>
          <w:color w:val="000000"/>
        </w:rPr>
        <w:t xml:space="preserve"> e relativi allegati.</w:t>
      </w:r>
      <w:bookmarkStart w:id="5" w:name="_heading=h.3znysh7" w:colFirst="0" w:colLast="0"/>
      <w:bookmarkEnd w:id="5"/>
      <w:r w:rsidR="002D2423" w:rsidRPr="002D2423">
        <w:rPr>
          <w:rFonts w:ascii="Tahoma" w:eastAsia="Tahoma" w:hAnsi="Tahoma" w:cs="Tahoma"/>
          <w:color w:val="000000"/>
        </w:rPr>
        <w:t xml:space="preserve"> </w:t>
      </w:r>
      <w:r w:rsidRPr="002D2423">
        <w:rPr>
          <w:rFonts w:ascii="Tahoma" w:eastAsia="Tahoma" w:hAnsi="Tahoma" w:cs="Tahoma"/>
          <w:color w:val="000000"/>
        </w:rPr>
        <w:t>L’attestazione è valida ai fini</w:t>
      </w:r>
      <w:r>
        <w:rPr>
          <w:rFonts w:ascii="Tahoma" w:eastAsia="Tahoma" w:hAnsi="Tahoma" w:cs="Tahoma"/>
          <w:color w:val="000000"/>
        </w:rPr>
        <w:t xml:space="preserve"> </w:t>
      </w:r>
      <w:r w:rsidR="00BF0A75">
        <w:rPr>
          <w:rFonts w:ascii="Tahoma" w:eastAsia="Tahoma" w:hAnsi="Tahoma" w:cs="Tahoma"/>
          <w:color w:val="000000"/>
        </w:rPr>
        <w:t>di cui al</w:t>
      </w:r>
      <w:r>
        <w:rPr>
          <w:rFonts w:ascii="Tahoma" w:eastAsia="Tahoma" w:hAnsi="Tahoma" w:cs="Tahoma"/>
          <w:color w:val="000000"/>
        </w:rPr>
        <w:t>l'art. 4</w:t>
      </w:r>
      <w:r w:rsidR="00BF0A75">
        <w:rPr>
          <w:rFonts w:ascii="Tahoma" w:eastAsia="Tahoma" w:hAnsi="Tahoma" w:cs="Tahoma"/>
          <w:color w:val="000000"/>
        </w:rPr>
        <w:t xml:space="preserve">, comma 1, lettera b </w:t>
      </w:r>
      <w:r>
        <w:rPr>
          <w:rFonts w:ascii="Tahoma" w:eastAsia="Tahoma" w:hAnsi="Tahoma" w:cs="Tahoma"/>
          <w:color w:val="000000"/>
        </w:rPr>
        <w:t xml:space="preserve">del D.M. </w:t>
      </w:r>
      <w:r>
        <w:rPr>
          <w:rFonts w:ascii="Tahoma" w:eastAsia="Tahoma" w:hAnsi="Tahoma" w:cs="Tahoma"/>
        </w:rPr>
        <w:t>7 dicembre 2021</w:t>
      </w:r>
      <w:r w:rsidR="00BF0A75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e </w:t>
      </w:r>
      <w:r w:rsidR="00BF0A75">
        <w:rPr>
          <w:rFonts w:ascii="Tahoma" w:eastAsia="Tahoma" w:hAnsi="Tahoma" w:cs="Tahoma"/>
          <w:color w:val="000000"/>
        </w:rPr>
        <w:t>agli</w:t>
      </w:r>
      <w:r>
        <w:rPr>
          <w:rFonts w:ascii="Tahoma" w:eastAsia="Tahoma" w:hAnsi="Tahoma" w:cs="Tahoma"/>
          <w:color w:val="000000"/>
        </w:rPr>
        <w:t xml:space="preserve"> </w:t>
      </w:r>
      <w:r w:rsidRPr="0050335C">
        <w:rPr>
          <w:rFonts w:ascii="Tahoma" w:eastAsia="Tahoma" w:hAnsi="Tahoma" w:cs="Tahoma"/>
          <w:color w:val="000000"/>
        </w:rPr>
        <w:t>artt. 3</w:t>
      </w:r>
      <w:r w:rsidR="002D2423">
        <w:rPr>
          <w:rFonts w:ascii="Tahoma" w:eastAsia="Tahoma" w:hAnsi="Tahoma" w:cs="Tahoma"/>
          <w:color w:val="000000"/>
        </w:rPr>
        <w:t xml:space="preserve"> </w:t>
      </w:r>
      <w:r w:rsidRPr="0050335C">
        <w:rPr>
          <w:rFonts w:ascii="Tahoma" w:eastAsia="Tahoma" w:hAnsi="Tahoma" w:cs="Tahoma"/>
          <w:color w:val="000000"/>
        </w:rPr>
        <w:t>e 6</w:t>
      </w:r>
      <w:r w:rsidR="002D2423">
        <w:rPr>
          <w:rFonts w:ascii="Tahoma" w:eastAsia="Tahoma" w:hAnsi="Tahoma" w:cs="Tahoma"/>
          <w:color w:val="000000"/>
        </w:rPr>
        <w:t>,</w:t>
      </w:r>
      <w:r w:rsidR="003261E8" w:rsidRPr="0050335C">
        <w:rPr>
          <w:rFonts w:ascii="Tahoma" w:eastAsia="Tahoma" w:hAnsi="Tahoma" w:cs="Tahoma"/>
          <w:color w:val="000000"/>
        </w:rPr>
        <w:t xml:space="preserve"> </w:t>
      </w:r>
      <w:r w:rsidRPr="0050335C">
        <w:rPr>
          <w:rFonts w:ascii="Tahoma" w:eastAsia="Tahoma" w:hAnsi="Tahoma" w:cs="Tahoma"/>
          <w:color w:val="000000"/>
        </w:rPr>
        <w:t>comma 5</w:t>
      </w:r>
      <w:r w:rsidR="002D2423">
        <w:rPr>
          <w:rFonts w:ascii="Tahoma" w:eastAsia="Tahoma" w:hAnsi="Tahoma" w:cs="Tahoma"/>
          <w:color w:val="000000"/>
        </w:rPr>
        <w:t>,</w:t>
      </w:r>
      <w:r w:rsidR="003261E8" w:rsidRPr="0050335C">
        <w:rPr>
          <w:rFonts w:ascii="Tahoma" w:eastAsia="Tahoma" w:hAnsi="Tahoma" w:cs="Tahoma"/>
          <w:color w:val="000000"/>
        </w:rPr>
        <w:t xml:space="preserve"> </w:t>
      </w:r>
      <w:r w:rsidRPr="0050335C">
        <w:rPr>
          <w:rFonts w:ascii="Tahoma" w:eastAsia="Tahoma" w:hAnsi="Tahoma" w:cs="Tahoma"/>
          <w:color w:val="000000"/>
        </w:rPr>
        <w:t>del D</w:t>
      </w:r>
      <w:r w:rsidR="006732B0" w:rsidRPr="0050335C">
        <w:rPr>
          <w:rFonts w:ascii="Tahoma" w:eastAsia="Tahoma" w:hAnsi="Tahoma" w:cs="Tahoma"/>
          <w:color w:val="000000"/>
        </w:rPr>
        <w:t>.</w:t>
      </w:r>
      <w:r w:rsidRPr="0050335C">
        <w:rPr>
          <w:rFonts w:ascii="Tahoma" w:eastAsia="Tahoma" w:hAnsi="Tahoma" w:cs="Tahoma"/>
          <w:color w:val="000000"/>
        </w:rPr>
        <w:t>P</w:t>
      </w:r>
      <w:r w:rsidR="006732B0" w:rsidRPr="0050335C">
        <w:rPr>
          <w:rFonts w:ascii="Tahoma" w:eastAsia="Tahoma" w:hAnsi="Tahoma" w:cs="Tahoma"/>
          <w:color w:val="000000"/>
        </w:rPr>
        <w:t>.</w:t>
      </w:r>
      <w:r w:rsidRPr="0050335C">
        <w:rPr>
          <w:rFonts w:ascii="Tahoma" w:eastAsia="Tahoma" w:hAnsi="Tahoma" w:cs="Tahoma"/>
          <w:color w:val="000000"/>
        </w:rPr>
        <w:t>R</w:t>
      </w:r>
      <w:r w:rsidR="006732B0" w:rsidRPr="0050335C">
        <w:rPr>
          <w:rFonts w:ascii="Tahoma" w:eastAsia="Tahoma" w:hAnsi="Tahoma" w:cs="Tahoma"/>
          <w:color w:val="000000"/>
        </w:rPr>
        <w:t>.</w:t>
      </w:r>
      <w:r w:rsidR="003261E8" w:rsidRPr="0050335C">
        <w:rPr>
          <w:rFonts w:ascii="Tahoma" w:eastAsia="Tahoma" w:hAnsi="Tahoma" w:cs="Tahoma"/>
          <w:color w:val="000000"/>
        </w:rPr>
        <w:t xml:space="preserve"> </w:t>
      </w:r>
      <w:r w:rsidRPr="0050335C">
        <w:rPr>
          <w:rFonts w:ascii="Tahoma" w:eastAsia="Tahoma" w:hAnsi="Tahoma" w:cs="Tahoma"/>
          <w:color w:val="000000"/>
        </w:rPr>
        <w:t>179/2011.</w:t>
      </w:r>
    </w:p>
    <w:p w14:paraId="3EC9346D" w14:textId="77777777" w:rsidR="009C6578" w:rsidRPr="009C6578" w:rsidRDefault="009C6578" w:rsidP="002D2423">
      <w:pPr>
        <w:pBdr>
          <w:top w:val="nil"/>
          <w:left w:val="nil"/>
          <w:bottom w:val="nil"/>
          <w:right w:val="nil"/>
          <w:between w:val="nil"/>
        </w:pBdr>
        <w:tabs>
          <w:tab w:val="left" w:pos="9960"/>
        </w:tabs>
        <w:spacing w:before="120" w:line="240" w:lineRule="auto"/>
        <w:ind w:right="124"/>
        <w:jc w:val="both"/>
        <w:rPr>
          <w:rFonts w:ascii="Tahoma" w:eastAsia="Tahoma" w:hAnsi="Tahoma" w:cs="Tahoma"/>
          <w:color w:val="000000"/>
          <w:sz w:val="10"/>
          <w:szCs w:val="10"/>
        </w:rPr>
      </w:pPr>
    </w:p>
    <w:p w14:paraId="634B3600" w14:textId="2FB09185" w:rsidR="009C6578" w:rsidRDefault="00E85018" w:rsidP="009C6578">
      <w:pPr>
        <w:pBdr>
          <w:top w:val="nil"/>
          <w:left w:val="nil"/>
          <w:bottom w:val="nil"/>
          <w:right w:val="nil"/>
          <w:between w:val="nil"/>
        </w:pBdr>
        <w:tabs>
          <w:tab w:val="center" w:pos="8222"/>
        </w:tabs>
        <w:spacing w:line="240" w:lineRule="auto"/>
        <w:ind w:leftChars="0" w:left="0" w:firstLineChars="0" w:firstLine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</w:rPr>
        <w:t>Luogo, Data</w:t>
      </w:r>
      <w:r w:rsidR="009C6578">
        <w:rPr>
          <w:rFonts w:ascii="Tahoma" w:eastAsia="Tahoma" w:hAnsi="Tahoma" w:cs="Tahoma"/>
          <w:i/>
          <w:color w:val="000000"/>
        </w:rPr>
        <w:t xml:space="preserve">                                                                     </w:t>
      </w:r>
      <w:r w:rsidR="0045113D">
        <w:rPr>
          <w:rFonts w:ascii="Tahoma" w:eastAsia="Tahoma" w:hAnsi="Tahoma" w:cs="Tahoma"/>
          <w:i/>
          <w:color w:val="000000"/>
        </w:rPr>
        <w:t xml:space="preserve"> </w:t>
      </w:r>
      <w:r w:rsidR="009C6578" w:rsidRPr="005407F9">
        <w:rPr>
          <w:rFonts w:ascii="Tahoma" w:eastAsia="Tahoma" w:hAnsi="Tahoma" w:cs="Tahoma"/>
          <w:color w:val="000000"/>
          <w:sz w:val="22"/>
          <w:szCs w:val="22"/>
        </w:rPr>
        <w:t>Il Dirigente Scolastico</w:t>
      </w:r>
    </w:p>
    <w:p w14:paraId="084F273C" w14:textId="3C2618F6" w:rsidR="009C6578" w:rsidRPr="005407F9" w:rsidRDefault="009C6578" w:rsidP="009C6578">
      <w:pPr>
        <w:pBdr>
          <w:top w:val="nil"/>
          <w:left w:val="nil"/>
          <w:bottom w:val="nil"/>
          <w:right w:val="nil"/>
          <w:between w:val="nil"/>
        </w:pBdr>
        <w:tabs>
          <w:tab w:val="center" w:pos="8222"/>
        </w:tabs>
        <w:spacing w:line="240" w:lineRule="auto"/>
        <w:ind w:leftChars="0" w:left="0" w:firstLineChars="0" w:firstLine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</w:t>
      </w:r>
    </w:p>
    <w:p w14:paraId="1668567C" w14:textId="361D1756" w:rsidR="00B543FF" w:rsidRDefault="00E85018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bookmarkStart w:id="6" w:name="_heading=h.2et92p0" w:colFirst="0" w:colLast="0"/>
      <w:bookmarkEnd w:id="6"/>
      <w:r>
        <w:rPr>
          <w:rFonts w:ascii="Tahoma" w:eastAsia="Tahoma" w:hAnsi="Tahoma" w:cs="Tahoma"/>
          <w:color w:val="000000"/>
          <w:sz w:val="16"/>
          <w:szCs w:val="16"/>
        </w:rPr>
        <w:t>Note:</w:t>
      </w:r>
      <w:r>
        <w:rPr>
          <w:rFonts w:ascii="Tahoma" w:eastAsia="Tahoma" w:hAnsi="Tahoma" w:cs="Tahoma"/>
          <w:color w:val="000000"/>
          <w:sz w:val="16"/>
          <w:szCs w:val="16"/>
        </w:rPr>
        <w:tab/>
        <w:t xml:space="preserve">(1) A2 parlato – A2 </w:t>
      </w:r>
    </w:p>
    <w:p w14:paraId="3BCA99DB" w14:textId="7B23199A" w:rsidR="00B543FF" w:rsidRDefault="00E85018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       </w:t>
      </w:r>
      <w:r>
        <w:rPr>
          <w:rFonts w:ascii="Tahoma" w:eastAsia="Tahoma" w:hAnsi="Tahoma" w:cs="Tahoma"/>
          <w:color w:val="000000"/>
          <w:sz w:val="16"/>
          <w:szCs w:val="16"/>
        </w:rPr>
        <w:tab/>
        <w:t>(2) Sufficiente – Buono – Elevato</w:t>
      </w:r>
    </w:p>
    <w:p w14:paraId="0C9A3524" w14:textId="77777777" w:rsidR="002D2423" w:rsidRDefault="002D2423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667D32FC" w14:textId="3348849F" w:rsidR="00B543FF" w:rsidRPr="006732B0" w:rsidRDefault="00E850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 w:rsidRPr="006732B0">
        <w:rPr>
          <w:rFonts w:ascii="Tahoma" w:eastAsia="Tahoma" w:hAnsi="Tahoma" w:cs="Tahoma"/>
          <w:b/>
          <w:color w:val="000000"/>
          <w:sz w:val="22"/>
          <w:szCs w:val="22"/>
        </w:rPr>
        <w:lastRenderedPageBreak/>
        <w:t xml:space="preserve">A - </w:t>
      </w:r>
      <w:r w:rsidR="006E3187">
        <w:rPr>
          <w:rFonts w:ascii="Tahoma" w:eastAsia="Tahoma" w:hAnsi="Tahoma" w:cs="Tahoma"/>
          <w:b/>
          <w:color w:val="000000"/>
          <w:sz w:val="22"/>
          <w:szCs w:val="22"/>
        </w:rPr>
        <w:t>C</w:t>
      </w:r>
      <w:r w:rsidR="006732B0" w:rsidRPr="006732B0">
        <w:rPr>
          <w:rFonts w:ascii="Tahoma" w:eastAsia="Tahoma" w:hAnsi="Tahoma" w:cs="Tahoma"/>
          <w:b/>
          <w:color w:val="000000"/>
          <w:sz w:val="22"/>
          <w:szCs w:val="22"/>
        </w:rPr>
        <w:t xml:space="preserve">ompetenze </w:t>
      </w:r>
      <w:r w:rsidR="006E3187">
        <w:rPr>
          <w:rFonts w:ascii="Tahoma" w:eastAsia="Tahoma" w:hAnsi="Tahoma" w:cs="Tahoma"/>
          <w:b/>
          <w:color w:val="000000"/>
          <w:sz w:val="22"/>
          <w:szCs w:val="22"/>
        </w:rPr>
        <w:t>della lingua italiana relative</w:t>
      </w:r>
      <w:r w:rsidR="006732B0" w:rsidRPr="006732B0">
        <w:rPr>
          <w:rFonts w:ascii="Tahoma" w:eastAsia="Tahoma" w:hAnsi="Tahoma" w:cs="Tahoma"/>
          <w:b/>
          <w:color w:val="000000"/>
          <w:sz w:val="22"/>
          <w:szCs w:val="22"/>
        </w:rPr>
        <w:t xml:space="preserve"> al livello </w:t>
      </w:r>
      <w:r w:rsidRPr="006732B0">
        <w:rPr>
          <w:rFonts w:ascii="Tahoma" w:eastAsia="Tahoma" w:hAnsi="Tahoma" w:cs="Tahoma"/>
          <w:b/>
          <w:color w:val="000000"/>
          <w:sz w:val="22"/>
          <w:szCs w:val="22"/>
        </w:rPr>
        <w:t xml:space="preserve">A2: </w:t>
      </w:r>
    </w:p>
    <w:tbl>
      <w:tblPr>
        <w:tblStyle w:val="a0"/>
        <w:tblW w:w="10632" w:type="dxa"/>
        <w:tblInd w:w="-294" w:type="dxa"/>
        <w:tblBorders>
          <w:top w:val="single" w:sz="8" w:space="0" w:color="767171"/>
          <w:left w:val="single" w:sz="8" w:space="0" w:color="767171"/>
          <w:bottom w:val="single" w:sz="8" w:space="0" w:color="767171"/>
          <w:right w:val="single" w:sz="8" w:space="0" w:color="767171"/>
          <w:insideH w:val="single" w:sz="8" w:space="0" w:color="767171"/>
          <w:insideV w:val="single" w:sz="8" w:space="0" w:color="767171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94735C" w14:paraId="6B765616" w14:textId="77777777" w:rsidTr="0045113D">
        <w:tc>
          <w:tcPr>
            <w:tcW w:w="10632" w:type="dxa"/>
            <w:gridSpan w:val="2"/>
          </w:tcPr>
          <w:p w14:paraId="48DF273C" w14:textId="77777777" w:rsidR="0094735C" w:rsidRPr="00705D99" w:rsidRDefault="0094735C" w:rsidP="0094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LIVELLO A2 parlato (20</w:t>
            </w:r>
            <w:r w:rsidRPr="00705D9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crediti); A2 (24 crediti)</w:t>
            </w:r>
            <w:r w:rsidRPr="00705D99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78623ACA" w14:textId="42212051" w:rsidR="0094735C" w:rsidRPr="00705D99" w:rsidRDefault="0094735C" w:rsidP="0094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Comprendere frasi isolate ed espressioni di uso frequente relative ad ambiti di immediata rilevanza (ad es. informazioni di base sulla persona e sulla famiglia, acquisti, geografia locale, lavoro). Comunicare in attività semplici e di routine che richiedono solo uno scambio di informazioni semplice e diretto su argomenti familiari e abituali. Descrivere in termini semplici aspetti del proprio vissuto e del proprio ambiente ed elementi che si riferiscono a bisogni immediati.</w:t>
            </w:r>
          </w:p>
        </w:tc>
      </w:tr>
      <w:tr w:rsidR="00AB0034" w14:paraId="1EE9B598" w14:textId="77777777" w:rsidTr="0045113D">
        <w:tc>
          <w:tcPr>
            <w:tcW w:w="10632" w:type="dxa"/>
            <w:gridSpan w:val="2"/>
          </w:tcPr>
          <w:p w14:paraId="0C1DE189" w14:textId="77777777" w:rsidR="00AB0034" w:rsidRPr="00705D99" w:rsidRDefault="00AB0034" w:rsidP="00AB0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ASCOLTO – h 15</w:t>
            </w:r>
          </w:p>
          <w:p w14:paraId="7161EA75" w14:textId="77777777" w:rsidR="00AB0034" w:rsidRPr="00705D99" w:rsidRDefault="00AB0034" w:rsidP="00AB00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180" w:hangingChars="88" w:hanging="158"/>
              <w:jc w:val="both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Comprendere quanto basta per soddisfare bisogni di tipo concreto, purché si parli lentamente e chiaramente</w:t>
            </w:r>
          </w:p>
          <w:p w14:paraId="549CD023" w14:textId="22F8C686" w:rsidR="00AB0034" w:rsidRPr="00705D99" w:rsidRDefault="00AB0034" w:rsidP="009473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180" w:hangingChars="88" w:hanging="158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Comprendere espressioni riferite ad aree di priorità immediata quali la persona, la famiglia, gli acquisti, la geografia locale e il lavoro, purché si parli lentamente e chiaramente</w:t>
            </w:r>
          </w:p>
        </w:tc>
      </w:tr>
      <w:tr w:rsidR="0094735C" w14:paraId="3F9C2120" w14:textId="77777777" w:rsidTr="0045113D">
        <w:tc>
          <w:tcPr>
            <w:tcW w:w="10632" w:type="dxa"/>
            <w:gridSpan w:val="2"/>
          </w:tcPr>
          <w:p w14:paraId="38801FBF" w14:textId="77777777" w:rsidR="0094735C" w:rsidRPr="00705D99" w:rsidRDefault="0094735C" w:rsidP="0094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LETTURA – h 15</w:t>
            </w:r>
          </w:p>
          <w:p w14:paraId="1625B4F7" w14:textId="270D7424" w:rsidR="0094735C" w:rsidRPr="00705D99" w:rsidRDefault="0094735C" w:rsidP="009473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180" w:hangingChars="88" w:hanging="158"/>
              <w:jc w:val="both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Comprendere testi brevi e semplici di contenuto familiare e di tipo concreto, formulati nel linguaggio che ricorre frequentemente nella vita di tutti i giorni e/o sul lavoro</w:t>
            </w:r>
          </w:p>
        </w:tc>
      </w:tr>
      <w:tr w:rsidR="0094735C" w14:paraId="76B6EBA7" w14:textId="77777777" w:rsidTr="0045113D">
        <w:tc>
          <w:tcPr>
            <w:tcW w:w="10632" w:type="dxa"/>
            <w:gridSpan w:val="2"/>
          </w:tcPr>
          <w:p w14:paraId="6B9BDDD9" w14:textId="77777777" w:rsidR="0094735C" w:rsidRPr="00705D99" w:rsidRDefault="0094735C" w:rsidP="0094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INTERAZIONE ORALE E SCRITTA – h 20</w:t>
            </w:r>
          </w:p>
          <w:p w14:paraId="559ABFDF" w14:textId="77777777" w:rsidR="0094735C" w:rsidRPr="00705D99" w:rsidRDefault="0094735C" w:rsidP="009473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180" w:hangingChars="88" w:hanging="158"/>
              <w:jc w:val="both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Far fronte a scambi di routine, ponendo e rispondendo a domande semplici</w:t>
            </w:r>
          </w:p>
          <w:p w14:paraId="2CBFB989" w14:textId="77777777" w:rsidR="0094735C" w:rsidRPr="00705D99" w:rsidRDefault="0094735C" w:rsidP="009473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180" w:hangingChars="88" w:hanging="158"/>
              <w:jc w:val="both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Scambiare informazioni su argomenti e attività consuete riferite alla famiglia, all’ambiente, al lavoro e al tempo libero</w:t>
            </w:r>
          </w:p>
          <w:p w14:paraId="64C1B7D9" w14:textId="523D8958" w:rsidR="0094735C" w:rsidRPr="00705D99" w:rsidRDefault="0094735C" w:rsidP="0094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Scrivere brevi e semplici appunti, relativi a bisogni immediati, usando formule convenzionali</w:t>
            </w:r>
          </w:p>
        </w:tc>
      </w:tr>
      <w:tr w:rsidR="0094735C" w14:paraId="5966E2E1" w14:textId="77777777" w:rsidTr="0045113D">
        <w:tc>
          <w:tcPr>
            <w:tcW w:w="10632" w:type="dxa"/>
            <w:gridSpan w:val="2"/>
          </w:tcPr>
          <w:p w14:paraId="2F748286" w14:textId="77777777" w:rsidR="0094735C" w:rsidRPr="00705D99" w:rsidRDefault="0094735C" w:rsidP="0094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PRODUZIONE ORALE – h 15</w:t>
            </w:r>
            <w:bookmarkStart w:id="7" w:name="_GoBack"/>
            <w:bookmarkEnd w:id="7"/>
          </w:p>
          <w:p w14:paraId="23C02898" w14:textId="77777777" w:rsidR="0094735C" w:rsidRPr="00705D99" w:rsidRDefault="0094735C" w:rsidP="009473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180" w:hangingChars="88" w:hanging="158"/>
              <w:jc w:val="both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Descrivere o presentare in modo semplice persone, condizioni di vita o di lavoro, compiti quotidiani</w:t>
            </w:r>
          </w:p>
          <w:p w14:paraId="66EE274F" w14:textId="6FC7181B" w:rsidR="0094735C" w:rsidRPr="00705D99" w:rsidRDefault="0094735C" w:rsidP="009473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180" w:hangingChars="88" w:hanging="158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Usare semplici espressioni e frasi legate insieme per indicare le proprie preferenze</w:t>
            </w:r>
          </w:p>
        </w:tc>
      </w:tr>
      <w:tr w:rsidR="0094735C" w14:paraId="4FD0B5C2" w14:textId="77777777" w:rsidTr="0045113D">
        <w:tc>
          <w:tcPr>
            <w:tcW w:w="10632" w:type="dxa"/>
            <w:gridSpan w:val="2"/>
          </w:tcPr>
          <w:p w14:paraId="20F8D89A" w14:textId="77777777" w:rsidR="0094735C" w:rsidRPr="00705D99" w:rsidRDefault="0094735C" w:rsidP="0094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PRODUZIONE SCRITTA – h 15 </w:t>
            </w:r>
          </w:p>
          <w:p w14:paraId="059A51EF" w14:textId="77777777" w:rsidR="0094735C" w:rsidRPr="00705D99" w:rsidRDefault="0094735C" w:rsidP="009473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180" w:hangingChars="88" w:hanging="158"/>
              <w:jc w:val="both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Scrivere una serie di elementari espressioni e frasi legate da semplici connettivi quali “e”, “ma”, “perché”, relativi a contesti di vita sociali, culturali e lavorativi</w:t>
            </w:r>
          </w:p>
          <w:p w14:paraId="3E61FA6B" w14:textId="4EEBF389" w:rsidR="0094735C" w:rsidRPr="00705D99" w:rsidRDefault="0094735C" w:rsidP="0094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 w:rsidRPr="00705D99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-  Scrivere una semplice lettera personale su argomenti e attività consuete riferite alla famiglia, all’ambiente, al lavoro e al tempo libero</w:t>
            </w:r>
          </w:p>
        </w:tc>
      </w:tr>
      <w:tr w:rsidR="00B543FF" w14:paraId="1888B358" w14:textId="77777777" w:rsidTr="0045113D">
        <w:trPr>
          <w:trHeight w:val="340"/>
        </w:trPr>
        <w:tc>
          <w:tcPr>
            <w:tcW w:w="10632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808080"/>
              <w:right w:val="single" w:sz="4" w:space="0" w:color="FFFFFF"/>
            </w:tcBorders>
          </w:tcPr>
          <w:p w14:paraId="06E84AC2" w14:textId="6AD882EF" w:rsidR="00B543FF" w:rsidRDefault="00537154" w:rsidP="00537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B – Livelli di conoscenza della cultura civica e della vita civile in Italia:</w:t>
            </w:r>
          </w:p>
        </w:tc>
      </w:tr>
      <w:tr w:rsidR="006E3187" w14:paraId="677AC22F" w14:textId="77777777" w:rsidTr="0045113D">
        <w:trPr>
          <w:trHeight w:val="57"/>
        </w:trPr>
        <w:tc>
          <w:tcPr>
            <w:tcW w:w="106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DD0109" w14:textId="77777777" w:rsidR="006E3187" w:rsidRPr="00174727" w:rsidRDefault="006E3187" w:rsidP="006E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174727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ELEVATO</w:t>
            </w:r>
          </w:p>
          <w:p w14:paraId="09FA6ED6" w14:textId="617D94D4" w:rsidR="006E3187" w:rsidRDefault="006E3187" w:rsidP="00537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La prova è svolta in modo completo: l’esaminato affronta tutti i temi previsti; interagisce mostrando di capire e richiedendo raramente all’esaminatore di ripetere; dà risposte appropriate anche se in forma breve e con qualche esitazione; usa un repertorio lessicale di base e strutture semplici, anche se commette errori lessicali, morfosintattici, di intonazione e pronuncia che comunque non compromettono la comprensione da parte della Commissione. </w:t>
            </w:r>
          </w:p>
        </w:tc>
      </w:tr>
      <w:tr w:rsidR="006E3187" w14:paraId="5FB7C6B3" w14:textId="77777777" w:rsidTr="0045113D">
        <w:trPr>
          <w:trHeight w:val="57"/>
        </w:trPr>
        <w:tc>
          <w:tcPr>
            <w:tcW w:w="106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C36BB3" w14:textId="77777777" w:rsidR="006E3187" w:rsidRDefault="006E3187" w:rsidP="006E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 w:rsidRPr="00174727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BUONO</w:t>
            </w:r>
          </w:p>
          <w:p w14:paraId="07C65BAE" w14:textId="49076DF8" w:rsidR="006E3187" w:rsidRDefault="006E3187" w:rsidP="00537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La prova è svolta in modo sostanzialmente completo: l’esaminato affronta buona parte dei temi previsti; interagisce mostrando quasi sempre di capire e richiedendo a volte all’esaminatore di ripetere; dà risposte nel complesso appropriate anche se in forma breve e con qualche esitazione; usa un repertorio lessicale di base e strutture semplici anche se commette errori lessicali, morfosintattici, di intonazione e pronuncia che comunque non compromettono la comprensione da parte della Commissione.</w:t>
            </w:r>
          </w:p>
        </w:tc>
      </w:tr>
      <w:tr w:rsidR="006E3187" w14:paraId="20273F7D" w14:textId="77777777" w:rsidTr="0045113D">
        <w:trPr>
          <w:trHeight w:val="57"/>
        </w:trPr>
        <w:tc>
          <w:tcPr>
            <w:tcW w:w="106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12A8EC" w14:textId="77777777" w:rsidR="006E3187" w:rsidRPr="00174727" w:rsidRDefault="006E3187" w:rsidP="006E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174727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SUFFICIENTE</w:t>
            </w:r>
          </w:p>
          <w:p w14:paraId="6D3B89ED" w14:textId="0FE739CF" w:rsidR="006E3187" w:rsidRDefault="006E3187" w:rsidP="00537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La prova è svolta in modo non del tutto completo: l’esaminato affronta solo alcuni dei temi previsti; interagisce con qualche difficoltà mostrando comunque di orientarsi sulle tematiche affrontate; richiede spesso all’esaminatore di ripetere; dà risposte non sempre appropriate; usa un repertorio lessicale di base e strutture semplici anche se commette errori lessicali, morfosintattici, di intonazione e pronuncia che comunque non compromettono la comprensione da parte della Commissione.</w:t>
            </w:r>
          </w:p>
        </w:tc>
      </w:tr>
      <w:tr w:rsidR="00B543FF" w14:paraId="5935C3A7" w14:textId="77777777" w:rsidTr="0045113D">
        <w:trPr>
          <w:trHeight w:val="397"/>
        </w:trPr>
        <w:tc>
          <w:tcPr>
            <w:tcW w:w="106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BB5197" w14:textId="77777777" w:rsidR="00B543FF" w:rsidRDefault="00E85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CONOSCENZE DELLA CULTURA CIVICA E DELLA VITA CIVILE IN ITALIA (D.P.R. 179/2011)</w:t>
            </w:r>
          </w:p>
        </w:tc>
      </w:tr>
      <w:tr w:rsidR="006E3187" w14:paraId="3754DABE" w14:textId="77777777" w:rsidTr="0045113D">
        <w:trPr>
          <w:trHeight w:val="689"/>
        </w:trPr>
        <w:tc>
          <w:tcPr>
            <w:tcW w:w="4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DA0B4" w14:textId="558376EB" w:rsidR="006E3187" w:rsidRDefault="006E3187" w:rsidP="006E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16"/>
                <w:szCs w:val="16"/>
                <w:u w:val="single"/>
              </w:rPr>
              <w:t>SEZIONE A (</w:t>
            </w:r>
            <w:r w:rsidR="00DE31C3">
              <w:rPr>
                <w:rFonts w:ascii="Tahoma" w:eastAsia="Tahoma" w:hAnsi="Tahoma" w:cs="Tahoma"/>
                <w:b/>
                <w:i/>
                <w:color w:val="000000"/>
                <w:sz w:val="16"/>
                <w:szCs w:val="16"/>
                <w:u w:val="single"/>
              </w:rPr>
              <w:t>a</w:t>
            </w:r>
            <w:r>
              <w:rPr>
                <w:rFonts w:ascii="Tahoma" w:eastAsia="Tahoma" w:hAnsi="Tahoma" w:cs="Tahoma"/>
                <w:b/>
                <w:i/>
                <w:color w:val="000000"/>
                <w:sz w:val="16"/>
                <w:szCs w:val="16"/>
                <w:u w:val="single"/>
              </w:rPr>
              <w:t>rt. 2, comma 4, lettera b DPR 179/2011)</w:t>
            </w:r>
          </w:p>
          <w:p w14:paraId="734B04AF" w14:textId="7599873B" w:rsidR="006E3187" w:rsidRPr="00DE31C3" w:rsidRDefault="00DE31C3" w:rsidP="006E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position w:val="0"/>
                <w:sz w:val="16"/>
                <w:szCs w:val="16"/>
              </w:rPr>
            </w:pPr>
            <w:bookmarkStart w:id="8" w:name="_Hlk121477743"/>
            <w:r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>p</w:t>
            </w:r>
            <w:r w:rsidR="006E3187" w:rsidRPr="00DE31C3"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 xml:space="preserve">rincipi fondamentali della </w:t>
            </w:r>
            <w:r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>c</w:t>
            </w:r>
            <w:r w:rsidR="006E3187" w:rsidRPr="00DE31C3"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 xml:space="preserve">ostituzione della </w:t>
            </w:r>
            <w:r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>r</w:t>
            </w:r>
            <w:r w:rsidR="006E3187" w:rsidRPr="00DE31C3"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 xml:space="preserve">epubblica e dell’organizzazione e funzionamento delle istituzioni pubbliche in </w:t>
            </w:r>
            <w:proofErr w:type="spellStart"/>
            <w:r w:rsidR="00453E58"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>italia</w:t>
            </w:r>
            <w:proofErr w:type="spellEnd"/>
          </w:p>
          <w:bookmarkEnd w:id="8"/>
          <w:p w14:paraId="1FFFB1FA" w14:textId="77777777" w:rsidR="006E3187" w:rsidRDefault="006E3187" w:rsidP="006E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16"/>
                <w:szCs w:val="16"/>
              </w:rPr>
              <w:t>1/a Principi fondamentali della Costituzione (artt. 1-12):</w:t>
            </w:r>
          </w:p>
          <w:p w14:paraId="2F5B75CD" w14:textId="77777777" w:rsidR="006E3187" w:rsidRPr="00C520C9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La forma di governo dell’Italia: la Repubblica (art. 1).</w:t>
            </w:r>
          </w:p>
          <w:p w14:paraId="62C2F2DE" w14:textId="77777777" w:rsidR="006E3187" w:rsidRPr="00C520C9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Garanzia dei diritti inviolabili dell’uomo e doveri di solidarietà (art.2).</w:t>
            </w:r>
          </w:p>
          <w:p w14:paraId="6BEC0DBB" w14:textId="77777777" w:rsidR="006E3187" w:rsidRPr="00C520C9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right="-106" w:firstLineChars="0" w:hanging="151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Pari dignità sociale e eguaglianza di fronte alla legge (art. 3).</w:t>
            </w:r>
          </w:p>
          <w:p w14:paraId="59D7AC07" w14:textId="77777777" w:rsidR="006E3187" w:rsidRPr="00C520C9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Diritto al lavoro (art. 4).</w:t>
            </w:r>
          </w:p>
          <w:p w14:paraId="41EF745D" w14:textId="77777777" w:rsidR="006E3187" w:rsidRPr="00C520C9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Libertà di religione (art. 8).</w:t>
            </w:r>
          </w:p>
          <w:p w14:paraId="1A4FFC3D" w14:textId="77777777" w:rsidR="006E3187" w:rsidRPr="00C520C9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Condizione giuridica dello straniero (art. 10).</w:t>
            </w:r>
          </w:p>
          <w:p w14:paraId="098C6B95" w14:textId="77777777" w:rsidR="006E3187" w:rsidRPr="00C520C9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La bandiera italiana (art. 12).</w:t>
            </w:r>
          </w:p>
          <w:p w14:paraId="6B07E82D" w14:textId="77777777" w:rsidR="006E3187" w:rsidRDefault="006E3187" w:rsidP="006E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16"/>
                <w:szCs w:val="16"/>
              </w:rPr>
              <w:t>1/b Organizzazione e funzionamento delle istituzioni pubbliche in Italia:</w:t>
            </w:r>
          </w:p>
          <w:p w14:paraId="79B2DB7D" w14:textId="77777777" w:rsidR="00040928" w:rsidRDefault="006E3187" w:rsidP="00040928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 xml:space="preserve"> Organi e poteri dello Stato.</w:t>
            </w:r>
          </w:p>
          <w:p w14:paraId="3F2E8842" w14:textId="20F93A77" w:rsidR="006E3187" w:rsidRPr="00040928" w:rsidRDefault="006E3187" w:rsidP="00040928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 w:rsidRPr="00040928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 xml:space="preserve">Regioni, Province, Comuni: autonomie locali (art 5 e </w:t>
            </w:r>
            <w:proofErr w:type="gramStart"/>
            <w:r w:rsidRPr="00040928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 xml:space="preserve">titolo </w:t>
            </w:r>
            <w:r w:rsidR="0045113D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 xml:space="preserve"> V</w:t>
            </w:r>
            <w:proofErr w:type="gramEnd"/>
            <w:r w:rsidRPr="00040928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).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E804E1" w14:textId="59474938" w:rsidR="006E3187" w:rsidRDefault="006E3187" w:rsidP="006E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16"/>
                <w:szCs w:val="16"/>
                <w:u w:val="single"/>
              </w:rPr>
              <w:t>SEZIONE B (</w:t>
            </w:r>
            <w:r w:rsidR="00DE31C3">
              <w:rPr>
                <w:rFonts w:ascii="Tahoma" w:eastAsia="Tahoma" w:hAnsi="Tahoma" w:cs="Tahoma"/>
                <w:b/>
                <w:i/>
                <w:color w:val="000000"/>
                <w:sz w:val="16"/>
                <w:szCs w:val="16"/>
                <w:u w:val="single"/>
              </w:rPr>
              <w:t>a</w:t>
            </w:r>
            <w:r>
              <w:rPr>
                <w:rFonts w:ascii="Tahoma" w:eastAsia="Tahoma" w:hAnsi="Tahoma" w:cs="Tahoma"/>
                <w:b/>
                <w:i/>
                <w:color w:val="000000"/>
                <w:sz w:val="16"/>
                <w:szCs w:val="16"/>
                <w:u w:val="single"/>
              </w:rPr>
              <w:t>rt. 2, comma 4, lettera c DPR 179/2011)</w:t>
            </w:r>
          </w:p>
          <w:p w14:paraId="4D1013BD" w14:textId="77EA028F" w:rsidR="006E3187" w:rsidRPr="00DE31C3" w:rsidRDefault="00DE31C3" w:rsidP="006E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</w:pPr>
            <w:r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>v</w:t>
            </w:r>
            <w:r w:rsidR="006E3187" w:rsidRPr="00DE31C3"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 xml:space="preserve">ita civile in </w:t>
            </w:r>
            <w:proofErr w:type="spellStart"/>
            <w:r w:rsidR="00453E58"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>i</w:t>
            </w:r>
            <w:r w:rsidR="006E3187" w:rsidRPr="00DE31C3"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>talia</w:t>
            </w:r>
            <w:proofErr w:type="spellEnd"/>
            <w:r w:rsidR="006E3187" w:rsidRPr="00DE31C3"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 xml:space="preserve"> con particolare riferimento ai settori della sanità, della scuola, dei servizi sociali, del lavoro e agli obblighi fiscali </w:t>
            </w:r>
          </w:p>
          <w:p w14:paraId="7CD217FE" w14:textId="1D528E2B" w:rsidR="006E3187" w:rsidRPr="00C520C9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Sanità:</w:t>
            </w: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 xml:space="preserve"> </w:t>
            </w:r>
            <w:r w:rsidR="00453E58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iritto alla salute (art. 32).</w:t>
            </w:r>
          </w:p>
          <w:p w14:paraId="22EF5F6A" w14:textId="29BEC722" w:rsidR="006E3187" w:rsidRPr="00C520C9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Scuola</w:t>
            </w:r>
            <w:r w:rsidR="00453E58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(artt. 33 e 34).</w:t>
            </w:r>
          </w:p>
          <w:p w14:paraId="542C2DF6" w14:textId="56A47FAD" w:rsidR="006E3187" w:rsidRPr="00C520C9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Servizi sociali:</w:t>
            </w: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 xml:space="preserve"> </w:t>
            </w:r>
            <w:r w:rsidR="00453E58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istema integrato di interventi e servizi sociali (Legge Quadro 8 novembre 2000, n. 328).</w:t>
            </w:r>
          </w:p>
          <w:p w14:paraId="3DEC2902" w14:textId="5619F5D1" w:rsidR="006E3187" w:rsidRPr="00C520C9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Lavoro:</w:t>
            </w: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 xml:space="preserve"> </w:t>
            </w:r>
            <w:r w:rsidR="00453E58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diri</w:t>
            </w: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tto al lavoro e diritti del lavoro (artt. 35-40).</w:t>
            </w:r>
          </w:p>
          <w:p w14:paraId="27EE081F" w14:textId="707B3D6E" w:rsidR="006E3187" w:rsidRPr="00C520C9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Obblighi fiscal</w:t>
            </w:r>
            <w:r w:rsidR="00453E58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i (a</w:t>
            </w: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rt. 53).</w:t>
            </w:r>
          </w:p>
          <w:p w14:paraId="71BA514B" w14:textId="77777777" w:rsidR="006E3187" w:rsidRDefault="006E3187" w:rsidP="006E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16"/>
                <w:szCs w:val="16"/>
                <w:u w:val="single"/>
              </w:rPr>
              <w:t>SEZIONE C (Art. 3, comma 2 del D.P.R 179/2011)</w:t>
            </w:r>
          </w:p>
          <w:p w14:paraId="13CDA7C1" w14:textId="390AB3D3" w:rsidR="006E3187" w:rsidRDefault="00453E58" w:rsidP="006E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bookmarkStart w:id="9" w:name="_Hlk121478361"/>
            <w:r>
              <w:rPr>
                <w:rFonts w:ascii="Tahoma" w:eastAsia="Tahoma" w:hAnsi="Tahoma" w:cs="Tahoma"/>
                <w:smallCaps/>
                <w:color w:val="000000"/>
                <w:sz w:val="16"/>
                <w:szCs w:val="16"/>
              </w:rPr>
              <w:t>i</w:t>
            </w:r>
            <w:r w:rsidR="006E3187">
              <w:rPr>
                <w:rFonts w:ascii="Tahoma" w:eastAsia="Tahoma" w:hAnsi="Tahoma" w:cs="Tahoma"/>
                <w:smallCaps/>
                <w:color w:val="000000"/>
                <w:sz w:val="16"/>
                <w:szCs w:val="16"/>
              </w:rPr>
              <w:t>nformazioni su</w:t>
            </w:r>
            <w:r w:rsidRPr="00453E58"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>:</w:t>
            </w:r>
          </w:p>
          <w:bookmarkEnd w:id="9"/>
          <w:p w14:paraId="53A9542E" w14:textId="77777777" w:rsidR="006E3187" w:rsidRPr="00C520C9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diritti e doveri degli stranieri in Italia.</w:t>
            </w:r>
          </w:p>
          <w:p w14:paraId="220F43FA" w14:textId="77777777" w:rsidR="006E3187" w:rsidRPr="00C520C9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facoltà e obblighi inerenti al soggiorno.</w:t>
            </w:r>
          </w:p>
          <w:p w14:paraId="3EAF8A70" w14:textId="77777777" w:rsidR="006E3187" w:rsidRPr="00C520C9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diritti e dei doveri reciproci dei coniugi.</w:t>
            </w:r>
          </w:p>
          <w:p w14:paraId="040248F7" w14:textId="66B5F109" w:rsidR="006E3187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doveri dei genitori verso i figli secondo l'ordinamento giuridico italiano, anche con riferimento all'obbligo di istruzione.</w:t>
            </w:r>
          </w:p>
          <w:p w14:paraId="5A1373F8" w14:textId="34E9AF99" w:rsidR="006E3187" w:rsidRPr="006E3187" w:rsidRDefault="006E3187" w:rsidP="006E3187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 w:rsidRPr="006E3187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principali iniziative a sostegno del processo di integrazione degli stranieri a cui egli può accedere nel territorio della provincia e sulla normativa di riferimento in materia di salute e sicurezza sul lavoro.</w:t>
            </w:r>
          </w:p>
        </w:tc>
      </w:tr>
      <w:bookmarkEnd w:id="1"/>
    </w:tbl>
    <w:p w14:paraId="4D588935" w14:textId="11E59B20" w:rsidR="00B543FF" w:rsidRDefault="00B543FF" w:rsidP="00AB0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sectPr w:rsidR="00B543FF">
      <w:pgSz w:w="11906" w:h="16838"/>
      <w:pgMar w:top="708" w:right="851" w:bottom="426" w:left="851" w:header="454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3436F"/>
    <w:multiLevelType w:val="multilevel"/>
    <w:tmpl w:val="9734325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03F2DDF"/>
    <w:multiLevelType w:val="multilevel"/>
    <w:tmpl w:val="DCC65BD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66E4CF1"/>
    <w:multiLevelType w:val="hybridMultilevel"/>
    <w:tmpl w:val="511CF8DC"/>
    <w:lvl w:ilvl="0" w:tplc="D25A438E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FCE0600"/>
    <w:multiLevelType w:val="multilevel"/>
    <w:tmpl w:val="A9ACBC1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D7F4E95"/>
    <w:multiLevelType w:val="multilevel"/>
    <w:tmpl w:val="D88E783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FF"/>
    <w:rsid w:val="00023BA2"/>
    <w:rsid w:val="00040928"/>
    <w:rsid w:val="000461E0"/>
    <w:rsid w:val="001F01DE"/>
    <w:rsid w:val="002D2423"/>
    <w:rsid w:val="003261E8"/>
    <w:rsid w:val="0045113D"/>
    <w:rsid w:val="00453E58"/>
    <w:rsid w:val="0050335C"/>
    <w:rsid w:val="00537154"/>
    <w:rsid w:val="005407F9"/>
    <w:rsid w:val="005E5D75"/>
    <w:rsid w:val="005F658A"/>
    <w:rsid w:val="00653C91"/>
    <w:rsid w:val="006732B0"/>
    <w:rsid w:val="006E3187"/>
    <w:rsid w:val="00705D99"/>
    <w:rsid w:val="0094735C"/>
    <w:rsid w:val="009C6578"/>
    <w:rsid w:val="00A214D6"/>
    <w:rsid w:val="00AB0034"/>
    <w:rsid w:val="00B543FF"/>
    <w:rsid w:val="00BF0A75"/>
    <w:rsid w:val="00C162F5"/>
    <w:rsid w:val="00DE31C3"/>
    <w:rsid w:val="00E85018"/>
    <w:rsid w:val="00EB4574"/>
    <w:rsid w:val="00F06EE4"/>
    <w:rsid w:val="00F2201D"/>
    <w:rsid w:val="00F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050D"/>
  <w15:docId w15:val="{7C15884A-6C4F-49BA-9B58-3E4B1E3E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1Carattere">
    <w:name w:val="Titolo 1 Carattere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ltesto2">
    <w:name w:val="Body Text 2"/>
    <w:basedOn w:val="Normale"/>
  </w:style>
  <w:style w:type="character" w:customStyle="1" w:styleId="Corpodeltesto2Carattere">
    <w:name w:val="Corpo del testo 2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rPr>
      <w:szCs w:val="20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Segoe UI" w:hAnsi="Segoe UI"/>
      <w:sz w:val="18"/>
      <w:szCs w:val="20"/>
    </w:rPr>
  </w:style>
  <w:style w:type="character" w:customStyle="1" w:styleId="TestofumettoCarattere">
    <w:name w:val="Testo fumetto Carattere"/>
    <w:rPr>
      <w:rFonts w:ascii="Segoe UI" w:hAnsi="Segoe UI" w:cs="Times New Roman"/>
      <w:w w:val="100"/>
      <w:position w:val="-1"/>
      <w:sz w:val="18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pPr>
      <w:ind w:left="720"/>
      <w:contextualSpacing/>
    </w:pPr>
  </w:style>
  <w:style w:type="character" w:styleId="Testosegnapost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  <w:lang w:val="it-IT" w:eastAsia="it-IT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FubUSlLXmJWpGq3VtsXlmw2WQ==">AMUW2mXz0pAAD/QTVxrv3f9FdxHPXHYv9ufAWSrxzxaTqnyaVyfhR7dQCxdr9/A2sAAb3VpTsM/Z0UCXe+f2xEwvai8MK7vDs6ZuW66Dy1Z9vfllBE2o1Q4Wf5edjeYmWzNn4Pw9D9dJ9P3lV+Lg2JkcrsXUhknF87ZZnbASQNL6qBKXbxbcvJg+EM2PdgLtiCOnXHUU3bK7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giudizi</dc:creator>
  <cp:lastModifiedBy>ANMM077007 - CPIA SEDE ANCONA</cp:lastModifiedBy>
  <cp:revision>5</cp:revision>
  <cp:lastPrinted>2023-03-28T07:03:00Z</cp:lastPrinted>
  <dcterms:created xsi:type="dcterms:W3CDTF">2023-03-28T06:34:00Z</dcterms:created>
  <dcterms:modified xsi:type="dcterms:W3CDTF">2023-03-28T07:33:00Z</dcterms:modified>
</cp:coreProperties>
</file>