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64874" w14:textId="77777777" w:rsidR="0074227A" w:rsidRDefault="007422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35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1353"/>
      </w:tblGrid>
      <w:tr w:rsidR="0074227A" w14:paraId="1B61439A" w14:textId="77777777">
        <w:trPr>
          <w:trHeight w:val="567"/>
          <w:jc w:val="center"/>
        </w:trPr>
        <w:tc>
          <w:tcPr>
            <w:tcW w:w="11353" w:type="dxa"/>
          </w:tcPr>
          <w:p w14:paraId="68C652BE" w14:textId="77777777" w:rsidR="0074227A" w:rsidRDefault="00742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74227A" w14:paraId="0CE46CE6" w14:textId="77777777">
        <w:trPr>
          <w:trHeight w:val="567"/>
          <w:jc w:val="center"/>
        </w:trPr>
        <w:tc>
          <w:tcPr>
            <w:tcW w:w="11353" w:type="dxa"/>
          </w:tcPr>
          <w:p w14:paraId="7D6B3918" w14:textId="77777777" w:rsidR="0074227A" w:rsidRDefault="00C64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Tahoma" w:eastAsia="Tahoma" w:hAnsi="Tahoma" w:cs="Tahoma"/>
                <w:color w:val="000000"/>
                <w:sz w:val="40"/>
                <w:szCs w:val="40"/>
              </w:rPr>
            </w:pPr>
            <w:r>
              <w:rPr>
                <w:rFonts w:ascii="Tahoma" w:eastAsia="Tahoma" w:hAnsi="Tahoma" w:cs="Tahoma"/>
                <w:color w:val="000000"/>
                <w:sz w:val="40"/>
                <w:szCs w:val="40"/>
              </w:rPr>
              <w:t>LOGO CPIA</w:t>
            </w:r>
          </w:p>
          <w:p w14:paraId="157A38DF" w14:textId="77777777" w:rsidR="0074227A" w:rsidRDefault="00742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" w:hanging="10"/>
              <w:jc w:val="center"/>
              <w:rPr>
                <w:rFonts w:ascii="Tahoma" w:eastAsia="Tahoma" w:hAnsi="Tahoma" w:cs="Tahoma"/>
                <w:color w:val="000000"/>
                <w:sz w:val="96"/>
                <w:szCs w:val="96"/>
              </w:rPr>
            </w:pPr>
          </w:p>
        </w:tc>
      </w:tr>
    </w:tbl>
    <w:p w14:paraId="32327BA3" w14:textId="77777777" w:rsidR="0074227A" w:rsidRDefault="007422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5BDEC03" w14:textId="77777777" w:rsidR="0074227A" w:rsidRDefault="00C6420D">
      <w:pPr>
        <w:pBdr>
          <w:top w:val="nil"/>
          <w:left w:val="nil"/>
          <w:bottom w:val="nil"/>
          <w:right w:val="nil"/>
          <w:between w:val="nil"/>
        </w:pBdr>
        <w:tabs>
          <w:tab w:val="left" w:pos="6240"/>
        </w:tabs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Reg. Prot. n. «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Prot_n</w:t>
      </w:r>
      <w:proofErr w:type="spellEnd"/>
      <w:proofErr w:type="gramStart"/>
      <w:r>
        <w:rPr>
          <w:rFonts w:ascii="Tahoma" w:eastAsia="Tahoma" w:hAnsi="Tahoma" w:cs="Tahoma"/>
          <w:color w:val="000000"/>
          <w:sz w:val="22"/>
          <w:szCs w:val="22"/>
        </w:rPr>
        <w:t>_»/</w:t>
      </w:r>
      <w:proofErr w:type="gramEnd"/>
      <w:r>
        <w:rPr>
          <w:rFonts w:ascii="Tahoma" w:eastAsia="Tahoma" w:hAnsi="Tahoma" w:cs="Tahoma"/>
          <w:color w:val="000000"/>
          <w:sz w:val="22"/>
          <w:szCs w:val="22"/>
        </w:rPr>
        <w:t>«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N_prog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>» del _______</w:t>
      </w:r>
      <w:r>
        <w:rPr>
          <w:rFonts w:ascii="Tahoma" w:eastAsia="Tahoma" w:hAnsi="Tahoma" w:cs="Tahoma"/>
          <w:color w:val="000000"/>
          <w:sz w:val="22"/>
          <w:szCs w:val="22"/>
        </w:rPr>
        <w:tab/>
        <w:t>Anno Scolastico «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Anno_formativo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>»</w:t>
      </w:r>
    </w:p>
    <w:p w14:paraId="72141A16" w14:textId="77777777" w:rsidR="0074227A" w:rsidRDefault="0074227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rFonts w:ascii="Tahoma" w:eastAsia="Tahoma" w:hAnsi="Tahoma" w:cs="Tahoma"/>
          <w:color w:val="000000"/>
        </w:rPr>
      </w:pPr>
    </w:p>
    <w:p w14:paraId="0839A685" w14:textId="77777777" w:rsidR="0074227A" w:rsidRDefault="00C6420D">
      <w:p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0" w:hanging="2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i/>
          <w:color w:val="000000"/>
        </w:rPr>
        <w:t>IL DIRIGENTE SCOLASTICO</w:t>
      </w:r>
    </w:p>
    <w:p w14:paraId="0B7E1C2D" w14:textId="77777777" w:rsidR="00C27FC1" w:rsidRPr="005407F9" w:rsidRDefault="00C27FC1" w:rsidP="00C27FC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rFonts w:ascii="Tahoma" w:eastAsia="Tahoma" w:hAnsi="Tahoma" w:cs="Tahoma"/>
          <w:i/>
          <w:color w:val="000000"/>
          <w:sz w:val="20"/>
          <w:szCs w:val="20"/>
        </w:rPr>
      </w:pPr>
      <w:r>
        <w:rPr>
          <w:rFonts w:ascii="Tahoma" w:eastAsia="Tahoma" w:hAnsi="Tahoma" w:cs="Tahoma"/>
          <w:i/>
          <w:color w:val="000000"/>
          <w:sz w:val="20"/>
          <w:szCs w:val="20"/>
        </w:rPr>
        <w:t>VISTO</w:t>
      </w:r>
      <w:r>
        <w:rPr>
          <w:rFonts w:ascii="Tahoma" w:eastAsia="Tahoma" w:hAnsi="Tahoma" w:cs="Tahoma"/>
          <w:i/>
          <w:color w:val="000000"/>
          <w:sz w:val="20"/>
          <w:szCs w:val="20"/>
        </w:rPr>
        <w:tab/>
        <w:t>il D.P.R. n. 275 dell’8 marzo 1999;</w:t>
      </w:r>
    </w:p>
    <w:p w14:paraId="000B98E2" w14:textId="77777777" w:rsidR="00C27FC1" w:rsidRPr="005407F9" w:rsidRDefault="00C27FC1" w:rsidP="00C27FC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rFonts w:ascii="Tahoma" w:eastAsia="Tahoma" w:hAnsi="Tahoma" w:cs="Tahoma"/>
          <w:i/>
          <w:color w:val="000000"/>
          <w:sz w:val="20"/>
          <w:szCs w:val="20"/>
        </w:rPr>
      </w:pPr>
      <w:r>
        <w:rPr>
          <w:rFonts w:ascii="Tahoma" w:eastAsia="Tahoma" w:hAnsi="Tahoma" w:cs="Tahoma"/>
          <w:i/>
          <w:color w:val="000000"/>
          <w:sz w:val="20"/>
          <w:szCs w:val="20"/>
        </w:rPr>
        <w:t>VISTO</w:t>
      </w:r>
      <w:r>
        <w:rPr>
          <w:rFonts w:ascii="Tahoma" w:eastAsia="Tahoma" w:hAnsi="Tahoma" w:cs="Tahoma"/>
          <w:i/>
          <w:color w:val="000000"/>
          <w:sz w:val="20"/>
          <w:szCs w:val="20"/>
        </w:rPr>
        <w:tab/>
        <w:t>l'art. 1 comma 632 della Legge n. 296 del 27 dicembre 2006;</w:t>
      </w:r>
    </w:p>
    <w:p w14:paraId="57F4C1DC" w14:textId="77777777" w:rsidR="00C27FC1" w:rsidRPr="005407F9" w:rsidRDefault="00C27FC1" w:rsidP="00C27FC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844" w:hangingChars="423" w:hanging="846"/>
        <w:jc w:val="both"/>
        <w:rPr>
          <w:rFonts w:ascii="Tahoma" w:eastAsia="Tahoma" w:hAnsi="Tahoma" w:cs="Tahoma"/>
          <w:i/>
          <w:color w:val="000000"/>
          <w:sz w:val="20"/>
          <w:szCs w:val="20"/>
        </w:rPr>
      </w:pPr>
      <w:r>
        <w:rPr>
          <w:rFonts w:ascii="Tahoma" w:eastAsia="Tahoma" w:hAnsi="Tahoma" w:cs="Tahoma"/>
          <w:i/>
          <w:color w:val="000000"/>
          <w:sz w:val="20"/>
          <w:szCs w:val="20"/>
        </w:rPr>
        <w:t>VISTO</w:t>
      </w:r>
      <w:r>
        <w:rPr>
          <w:rFonts w:ascii="Tahoma" w:eastAsia="Tahoma" w:hAnsi="Tahoma" w:cs="Tahoma"/>
          <w:i/>
          <w:color w:val="000000"/>
          <w:sz w:val="20"/>
          <w:szCs w:val="20"/>
        </w:rPr>
        <w:tab/>
      </w:r>
      <w:r>
        <w:rPr>
          <w:rFonts w:ascii="Tahoma" w:eastAsia="Tahoma" w:hAnsi="Tahoma" w:cs="Tahoma"/>
          <w:i/>
          <w:color w:val="000000"/>
          <w:sz w:val="20"/>
          <w:szCs w:val="20"/>
        </w:rPr>
        <w:tab/>
        <w:t>il D.P.R. n. 263 del 29 ottobre 2012; </w:t>
      </w:r>
    </w:p>
    <w:p w14:paraId="08F088FB" w14:textId="77777777" w:rsidR="00C27FC1" w:rsidRPr="005407F9" w:rsidRDefault="00C27FC1" w:rsidP="00C27FC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844" w:hangingChars="423" w:hanging="846"/>
        <w:jc w:val="both"/>
        <w:rPr>
          <w:rFonts w:ascii="Tahoma" w:eastAsia="Tahoma" w:hAnsi="Tahoma" w:cs="Tahoma"/>
          <w:i/>
          <w:color w:val="000000"/>
          <w:sz w:val="20"/>
          <w:szCs w:val="20"/>
        </w:rPr>
      </w:pPr>
      <w:r>
        <w:rPr>
          <w:rFonts w:ascii="Tahoma" w:eastAsia="Tahoma" w:hAnsi="Tahoma" w:cs="Tahoma"/>
          <w:i/>
          <w:color w:val="000000"/>
          <w:sz w:val="20"/>
          <w:szCs w:val="20"/>
        </w:rPr>
        <w:t>VISTO</w:t>
      </w:r>
      <w:r>
        <w:rPr>
          <w:rFonts w:ascii="Tahoma" w:eastAsia="Tahoma" w:hAnsi="Tahoma" w:cs="Tahoma"/>
          <w:i/>
          <w:color w:val="000000"/>
          <w:sz w:val="20"/>
          <w:szCs w:val="20"/>
        </w:rPr>
        <w:tab/>
      </w:r>
      <w:r>
        <w:rPr>
          <w:rFonts w:ascii="Tahoma" w:eastAsia="Tahoma" w:hAnsi="Tahoma" w:cs="Tahoma"/>
          <w:i/>
          <w:color w:val="000000"/>
          <w:sz w:val="20"/>
          <w:szCs w:val="20"/>
        </w:rPr>
        <w:tab/>
        <w:t xml:space="preserve">il comma 2-bis dell'art. 9 del D. Lgs. n. 286 del 25 luglio 1998, introdotto dall'art. 1 comma 22 lettera i) della Legge 94/2009; </w:t>
      </w:r>
    </w:p>
    <w:p w14:paraId="0EC3AF12" w14:textId="77777777" w:rsidR="00C27FC1" w:rsidRDefault="00C27FC1" w:rsidP="00C27FC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844" w:hangingChars="423" w:hanging="846"/>
        <w:jc w:val="both"/>
        <w:rPr>
          <w:rFonts w:ascii="Tahoma" w:eastAsia="Tahoma" w:hAnsi="Tahoma" w:cs="Tahoma"/>
          <w:i/>
          <w:color w:val="000000"/>
          <w:sz w:val="20"/>
          <w:szCs w:val="20"/>
        </w:rPr>
      </w:pPr>
      <w:r>
        <w:rPr>
          <w:rFonts w:ascii="Tahoma" w:eastAsia="Tahoma" w:hAnsi="Tahoma" w:cs="Tahoma"/>
          <w:i/>
          <w:color w:val="000000"/>
          <w:sz w:val="20"/>
          <w:szCs w:val="20"/>
        </w:rPr>
        <w:t>VISTO</w:t>
      </w:r>
      <w:r>
        <w:rPr>
          <w:rFonts w:ascii="Tahoma" w:eastAsia="Tahoma" w:hAnsi="Tahoma" w:cs="Tahoma"/>
          <w:i/>
          <w:color w:val="000000"/>
          <w:sz w:val="20"/>
          <w:szCs w:val="20"/>
        </w:rPr>
        <w:tab/>
      </w:r>
      <w:r>
        <w:rPr>
          <w:rFonts w:ascii="Tahoma" w:eastAsia="Tahoma" w:hAnsi="Tahoma" w:cs="Tahoma"/>
          <w:i/>
          <w:color w:val="000000"/>
          <w:sz w:val="20"/>
          <w:szCs w:val="20"/>
        </w:rPr>
        <w:tab/>
        <w:t>il D.P.R. n. 179 del 14 settembre 2011;</w:t>
      </w:r>
    </w:p>
    <w:p w14:paraId="04200DA0" w14:textId="77777777" w:rsidR="00C27FC1" w:rsidRPr="005407F9" w:rsidRDefault="00C27FC1" w:rsidP="00C27FC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rFonts w:ascii="Tahoma" w:eastAsia="Tahoma" w:hAnsi="Tahoma" w:cs="Tahoma"/>
          <w:i/>
          <w:color w:val="000000"/>
          <w:sz w:val="20"/>
          <w:szCs w:val="20"/>
        </w:rPr>
      </w:pPr>
      <w:r>
        <w:rPr>
          <w:rFonts w:ascii="Tahoma" w:eastAsia="Tahoma" w:hAnsi="Tahoma" w:cs="Tahoma"/>
          <w:i/>
          <w:color w:val="000000"/>
          <w:sz w:val="20"/>
          <w:szCs w:val="20"/>
        </w:rPr>
        <w:t>VISTO</w:t>
      </w:r>
      <w:r>
        <w:rPr>
          <w:rFonts w:ascii="Tahoma" w:eastAsia="Tahoma" w:hAnsi="Tahoma" w:cs="Tahoma"/>
          <w:i/>
          <w:color w:val="000000"/>
          <w:sz w:val="20"/>
          <w:szCs w:val="20"/>
        </w:rPr>
        <w:tab/>
        <w:t>il D.M. 7 d</w:t>
      </w:r>
      <w:r w:rsidRPr="005407F9">
        <w:rPr>
          <w:rFonts w:ascii="Tahoma" w:eastAsia="Tahoma" w:hAnsi="Tahoma" w:cs="Tahoma"/>
          <w:i/>
          <w:color w:val="000000"/>
          <w:sz w:val="20"/>
          <w:szCs w:val="20"/>
        </w:rPr>
        <w:t>icembre 2021</w:t>
      </w:r>
      <w:r>
        <w:rPr>
          <w:rFonts w:ascii="Tahoma" w:eastAsia="Tahoma" w:hAnsi="Tahoma" w:cs="Tahoma"/>
          <w:i/>
          <w:color w:val="000000"/>
          <w:sz w:val="20"/>
          <w:szCs w:val="20"/>
        </w:rPr>
        <w:t>;</w:t>
      </w:r>
    </w:p>
    <w:p w14:paraId="5D9D9843" w14:textId="77777777" w:rsidR="00A8340D" w:rsidRDefault="00A8340D" w:rsidP="00A8340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844" w:hangingChars="423" w:hanging="846"/>
        <w:jc w:val="both"/>
        <w:rPr>
          <w:rFonts w:ascii="Tahoma" w:eastAsia="Tahoma" w:hAnsi="Tahoma" w:cs="Tahoma"/>
          <w:i/>
          <w:color w:val="000000"/>
          <w:sz w:val="20"/>
          <w:szCs w:val="20"/>
        </w:rPr>
      </w:pPr>
      <w:r>
        <w:rPr>
          <w:rFonts w:ascii="Tahoma" w:eastAsia="Tahoma" w:hAnsi="Tahoma" w:cs="Tahoma"/>
          <w:i/>
          <w:color w:val="000000"/>
          <w:sz w:val="20"/>
          <w:szCs w:val="20"/>
        </w:rPr>
        <w:t>VISTE</w:t>
      </w:r>
      <w:r>
        <w:rPr>
          <w:rFonts w:ascii="Tahoma" w:eastAsia="Tahoma" w:hAnsi="Tahoma" w:cs="Tahoma"/>
          <w:i/>
          <w:color w:val="000000"/>
          <w:sz w:val="20"/>
          <w:szCs w:val="20"/>
        </w:rPr>
        <w:tab/>
        <w:t>la nota MIUR prot. n. 2645 del 31/10/2012 e le circolari del Min. Interno n. 824 del 10/02/2014, n. 5923 del 10/10/2014 e n. 1653 del 17/03/2015, recanti indicazioni operative per la verifica dell'Accordo di Integrazione;</w:t>
      </w:r>
    </w:p>
    <w:p w14:paraId="4DE0BEDC" w14:textId="77777777" w:rsidR="003C3B29" w:rsidRPr="006F587F" w:rsidRDefault="003C3B29" w:rsidP="003C3B2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844" w:hangingChars="423" w:hanging="846"/>
        <w:jc w:val="both"/>
        <w:rPr>
          <w:rFonts w:ascii="Tahoma" w:eastAsia="Tahoma" w:hAnsi="Tahoma" w:cs="Tahoma"/>
          <w:i/>
          <w:color w:val="000000"/>
          <w:sz w:val="20"/>
          <w:szCs w:val="20"/>
        </w:rPr>
      </w:pPr>
      <w:r w:rsidRPr="003C3B29">
        <w:rPr>
          <w:rFonts w:ascii="Tahoma" w:eastAsia="Tahoma" w:hAnsi="Tahoma" w:cs="Tahoma"/>
          <w:i/>
          <w:color w:val="000000"/>
          <w:sz w:val="20"/>
          <w:szCs w:val="20"/>
        </w:rPr>
        <w:t>VISTE</w:t>
      </w:r>
      <w:r w:rsidRPr="003C3B29">
        <w:rPr>
          <w:rFonts w:ascii="Tahoma" w:eastAsia="Tahoma" w:hAnsi="Tahoma" w:cs="Tahoma"/>
          <w:i/>
          <w:color w:val="000000"/>
          <w:sz w:val="20"/>
          <w:szCs w:val="20"/>
        </w:rPr>
        <w:tab/>
      </w:r>
      <w:r w:rsidRPr="003C3B29">
        <w:rPr>
          <w:rFonts w:ascii="Tahoma" w:eastAsia="Tahoma" w:hAnsi="Tahoma" w:cs="Tahoma"/>
          <w:i/>
          <w:color w:val="000000"/>
          <w:sz w:val="20"/>
          <w:szCs w:val="20"/>
        </w:rPr>
        <w:tab/>
        <w:t xml:space="preserve">le Linee Guida definite ai sensi dell’art. 5, comma 4 dell’Accordo Quadro Ministero dell’Interno – Ministero dell’Istruzione, dell’Università e della Ricerca 7 Agosto 2012, recanti criteri per lo svolgimento del test di conoscenza della lingua italiana </w:t>
      </w:r>
      <w:r>
        <w:rPr>
          <w:rFonts w:ascii="Tahoma" w:eastAsia="Tahoma" w:hAnsi="Tahoma" w:cs="Tahoma"/>
          <w:i/>
          <w:color w:val="000000"/>
          <w:sz w:val="20"/>
          <w:szCs w:val="20"/>
        </w:rPr>
        <w:t>a</w:t>
      </w:r>
      <w:r w:rsidRPr="003C3B29">
        <w:rPr>
          <w:rFonts w:ascii="Tahoma" w:eastAsia="Tahoma" w:hAnsi="Tahoma" w:cs="Tahoma"/>
          <w:i/>
          <w:color w:val="000000"/>
          <w:sz w:val="20"/>
          <w:szCs w:val="20"/>
        </w:rPr>
        <w:t xml:space="preserve"> livello B1;</w:t>
      </w:r>
    </w:p>
    <w:p w14:paraId="5E9E6070" w14:textId="77777777" w:rsidR="00C27FC1" w:rsidRPr="005407F9" w:rsidRDefault="00C27FC1" w:rsidP="00C27FC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844" w:hangingChars="423" w:hanging="846"/>
        <w:jc w:val="both"/>
        <w:rPr>
          <w:rFonts w:ascii="Tahoma" w:eastAsia="Tahoma" w:hAnsi="Tahoma" w:cs="Tahoma"/>
          <w:i/>
          <w:color w:val="000000"/>
          <w:sz w:val="20"/>
          <w:szCs w:val="20"/>
        </w:rPr>
      </w:pPr>
      <w:r>
        <w:rPr>
          <w:rFonts w:ascii="Tahoma" w:eastAsia="Tahoma" w:hAnsi="Tahoma" w:cs="Tahoma"/>
          <w:i/>
          <w:color w:val="000000"/>
          <w:sz w:val="20"/>
          <w:szCs w:val="20"/>
        </w:rPr>
        <w:t>VISTI</w:t>
      </w:r>
      <w:r>
        <w:rPr>
          <w:rFonts w:ascii="Tahoma" w:eastAsia="Tahoma" w:hAnsi="Tahoma" w:cs="Tahoma"/>
          <w:i/>
          <w:color w:val="000000"/>
          <w:sz w:val="20"/>
          <w:szCs w:val="20"/>
        </w:rPr>
        <w:tab/>
      </w:r>
      <w:r>
        <w:rPr>
          <w:rFonts w:ascii="Tahoma" w:eastAsia="Tahoma" w:hAnsi="Tahoma" w:cs="Tahoma"/>
          <w:i/>
          <w:color w:val="000000"/>
          <w:sz w:val="20"/>
          <w:szCs w:val="20"/>
        </w:rPr>
        <w:tab/>
        <w:t>Protocollo e strumenti per la valutazione in entrata e in uscita nei corsi di AALI realizzati dai CPIA, definiti dal</w:t>
      </w:r>
      <w:r w:rsidRPr="005407F9">
        <w:rPr>
          <w:rFonts w:ascii="Tahoma" w:eastAsia="Tahoma" w:hAnsi="Tahoma" w:cs="Tahoma"/>
          <w:i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i/>
          <w:color w:val="000000"/>
          <w:sz w:val="20"/>
          <w:szCs w:val="20"/>
        </w:rPr>
        <w:t>Centro di Ricerca Sviluppo e Sperimentazione delle Marche nell’ambito dell’attività progettuale del Piano Nazionale Triennale della Ricerca del CRS&amp;S nazionale, azione n. 5 lett. D n. 20, “Accoglienza e orientamento” (</w:t>
      </w:r>
      <w:proofErr w:type="spellStart"/>
      <w:r>
        <w:rPr>
          <w:rFonts w:ascii="Tahoma" w:eastAsia="Tahoma" w:hAnsi="Tahoma" w:cs="Tahoma"/>
          <w:i/>
          <w:color w:val="000000"/>
          <w:sz w:val="20"/>
          <w:szCs w:val="20"/>
        </w:rPr>
        <w:t>Alfazeta</w:t>
      </w:r>
      <w:proofErr w:type="spellEnd"/>
      <w:r>
        <w:rPr>
          <w:rFonts w:ascii="Tahoma" w:eastAsia="Tahoma" w:hAnsi="Tahoma" w:cs="Tahoma"/>
          <w:i/>
          <w:color w:val="000000"/>
          <w:sz w:val="20"/>
          <w:szCs w:val="20"/>
        </w:rPr>
        <w:t>, 2020);</w:t>
      </w:r>
    </w:p>
    <w:p w14:paraId="7CE6916F" w14:textId="77777777" w:rsidR="00C27FC1" w:rsidRPr="005407F9" w:rsidRDefault="00C27FC1" w:rsidP="00C27FC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844" w:hangingChars="423" w:hanging="846"/>
        <w:jc w:val="both"/>
        <w:rPr>
          <w:rFonts w:ascii="Tahoma" w:eastAsia="Tahoma" w:hAnsi="Tahoma" w:cs="Tahoma"/>
          <w:i/>
          <w:color w:val="000000"/>
          <w:sz w:val="20"/>
          <w:szCs w:val="20"/>
        </w:rPr>
      </w:pPr>
      <w:r>
        <w:rPr>
          <w:rFonts w:ascii="Tahoma" w:eastAsia="Tahoma" w:hAnsi="Tahoma" w:cs="Tahoma"/>
          <w:i/>
          <w:color w:val="000000"/>
          <w:sz w:val="20"/>
          <w:szCs w:val="20"/>
        </w:rPr>
        <w:t>VISTA</w:t>
      </w:r>
      <w:r>
        <w:rPr>
          <w:rFonts w:ascii="Tahoma" w:eastAsia="Tahoma" w:hAnsi="Tahoma" w:cs="Tahoma"/>
          <w:i/>
          <w:color w:val="000000"/>
          <w:sz w:val="20"/>
          <w:szCs w:val="20"/>
        </w:rPr>
        <w:tab/>
      </w:r>
      <w:r>
        <w:rPr>
          <w:rFonts w:ascii="Tahoma" w:eastAsia="Tahoma" w:hAnsi="Tahoma" w:cs="Tahoma"/>
          <w:i/>
          <w:color w:val="000000"/>
          <w:sz w:val="20"/>
          <w:szCs w:val="20"/>
        </w:rPr>
        <w:tab/>
        <w:t>la Raccomandazione del Parlamento Europeo e del Consiglio dell'8 dicembre 2006 relativa alle competenze chiave per l'apprendimento permanente;</w:t>
      </w:r>
    </w:p>
    <w:p w14:paraId="34665872" w14:textId="77777777" w:rsidR="00C27FC1" w:rsidRPr="005407F9" w:rsidRDefault="00C27FC1" w:rsidP="00C27FC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844" w:hangingChars="423" w:hanging="846"/>
        <w:jc w:val="both"/>
        <w:rPr>
          <w:rFonts w:ascii="Tahoma" w:eastAsia="Tahoma" w:hAnsi="Tahoma" w:cs="Tahoma"/>
          <w:i/>
          <w:color w:val="000000"/>
          <w:sz w:val="20"/>
          <w:szCs w:val="20"/>
        </w:rPr>
      </w:pPr>
      <w:r>
        <w:rPr>
          <w:rFonts w:ascii="Tahoma" w:eastAsia="Tahoma" w:hAnsi="Tahoma" w:cs="Tahoma"/>
          <w:i/>
          <w:color w:val="000000"/>
          <w:sz w:val="20"/>
          <w:szCs w:val="20"/>
        </w:rPr>
        <w:t>VISTO</w:t>
      </w:r>
      <w:r>
        <w:rPr>
          <w:rFonts w:ascii="Tahoma" w:eastAsia="Tahoma" w:hAnsi="Tahoma" w:cs="Tahoma"/>
          <w:i/>
          <w:color w:val="000000"/>
          <w:sz w:val="20"/>
          <w:szCs w:val="20"/>
        </w:rPr>
        <w:tab/>
      </w:r>
      <w:r>
        <w:rPr>
          <w:rFonts w:ascii="Tahoma" w:eastAsia="Tahoma" w:hAnsi="Tahoma" w:cs="Tahoma"/>
          <w:i/>
          <w:color w:val="000000"/>
          <w:sz w:val="20"/>
          <w:szCs w:val="20"/>
        </w:rPr>
        <w:tab/>
        <w:t>il Quadro Comune di riferimento europeo per la conoscenza delle lingue approvato dal Consiglio d'Europa e i Criteri per lo svolgimento del test di conoscenza della cultura civica e della vita civile in Italia (artt. 5 e 6 D.P.R. 179/2011);</w:t>
      </w:r>
    </w:p>
    <w:p w14:paraId="555BD079" w14:textId="77777777" w:rsidR="00C27FC1" w:rsidRDefault="00C27FC1" w:rsidP="00C27FC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rFonts w:ascii="Tahoma" w:eastAsia="Tahoma" w:hAnsi="Tahoma" w:cs="Tahoma"/>
          <w:i/>
          <w:color w:val="000000"/>
          <w:sz w:val="20"/>
          <w:szCs w:val="20"/>
        </w:rPr>
      </w:pPr>
      <w:r>
        <w:rPr>
          <w:rFonts w:ascii="Tahoma" w:eastAsia="Tahoma" w:hAnsi="Tahoma" w:cs="Tahoma"/>
          <w:i/>
          <w:color w:val="000000"/>
          <w:sz w:val="20"/>
          <w:szCs w:val="20"/>
        </w:rPr>
        <w:t>VISTI</w:t>
      </w:r>
      <w:r>
        <w:rPr>
          <w:rFonts w:ascii="Tahoma" w:eastAsia="Tahoma" w:hAnsi="Tahoma" w:cs="Tahoma"/>
          <w:i/>
          <w:color w:val="000000"/>
          <w:sz w:val="20"/>
          <w:szCs w:val="20"/>
        </w:rPr>
        <w:tab/>
        <w:t>gli atti di ufficio;</w:t>
      </w:r>
    </w:p>
    <w:p w14:paraId="2A219F30" w14:textId="77777777" w:rsidR="0074227A" w:rsidRDefault="00C6420D">
      <w:pPr>
        <w:pBdr>
          <w:top w:val="nil"/>
          <w:left w:val="nil"/>
          <w:bottom w:val="nil"/>
          <w:right w:val="nil"/>
          <w:between w:val="nil"/>
        </w:pBdr>
        <w:spacing w:before="100" w:after="160" w:line="240" w:lineRule="auto"/>
        <w:ind w:left="0" w:right="142" w:hanging="2"/>
        <w:jc w:val="center"/>
        <w:rPr>
          <w:rFonts w:ascii="Tahoma" w:eastAsia="Tahoma" w:hAnsi="Tahoma" w:cs="Tahoma"/>
          <w:color w:val="000000"/>
        </w:rPr>
      </w:pPr>
      <w:bookmarkStart w:id="0" w:name="_heading=h.gjdgxs" w:colFirst="0" w:colLast="0"/>
      <w:bookmarkEnd w:id="0"/>
      <w:r>
        <w:rPr>
          <w:rFonts w:ascii="Tahoma" w:eastAsia="Tahoma" w:hAnsi="Tahoma" w:cs="Tahoma"/>
          <w:b/>
          <w:i/>
          <w:color w:val="000000"/>
        </w:rPr>
        <w:t>ATTESTA</w:t>
      </w:r>
    </w:p>
    <w:p w14:paraId="66E4ABBC" w14:textId="24B2EC1D" w:rsidR="0074227A" w:rsidRDefault="00C6420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che </w:t>
      </w:r>
      <w:r>
        <w:rPr>
          <w:rFonts w:ascii="Tahoma" w:eastAsia="Tahoma" w:hAnsi="Tahoma" w:cs="Tahoma"/>
          <w:b/>
          <w:color w:val="000000"/>
        </w:rPr>
        <w:t>«Cognome» «Nome»</w:t>
      </w:r>
      <w:r>
        <w:rPr>
          <w:rFonts w:ascii="Tahoma" w:eastAsia="Tahoma" w:hAnsi="Tahoma" w:cs="Tahoma"/>
          <w:color w:val="000000"/>
        </w:rPr>
        <w:t xml:space="preserve"> nato/a </w:t>
      </w:r>
      <w:proofErr w:type="spellStart"/>
      <w:r>
        <w:rPr>
          <w:rFonts w:ascii="Tahoma" w:eastAsia="Tahoma" w:hAnsi="Tahoma" w:cs="Tahoma"/>
          <w:color w:val="000000"/>
        </w:rPr>
        <w:t>a</w:t>
      </w:r>
      <w:proofErr w:type="spellEnd"/>
      <w:r>
        <w:rPr>
          <w:rFonts w:ascii="Tahoma" w:eastAsia="Tahoma" w:hAnsi="Tahoma" w:cs="Tahoma"/>
          <w:color w:val="000000"/>
        </w:rPr>
        <w:t xml:space="preserve"> «</w:t>
      </w:r>
      <w:proofErr w:type="spellStart"/>
      <w:r>
        <w:rPr>
          <w:rFonts w:ascii="Tahoma" w:eastAsia="Tahoma" w:hAnsi="Tahoma" w:cs="Tahoma"/>
          <w:color w:val="000000"/>
        </w:rPr>
        <w:t>Luogo_di_nascita</w:t>
      </w:r>
      <w:proofErr w:type="spellEnd"/>
      <w:r>
        <w:rPr>
          <w:rFonts w:ascii="Tahoma" w:eastAsia="Tahoma" w:hAnsi="Tahoma" w:cs="Tahoma"/>
          <w:color w:val="000000"/>
        </w:rPr>
        <w:t>» («</w:t>
      </w:r>
      <w:proofErr w:type="spellStart"/>
      <w:r>
        <w:rPr>
          <w:rFonts w:ascii="Tahoma" w:eastAsia="Tahoma" w:hAnsi="Tahoma" w:cs="Tahoma"/>
          <w:color w:val="000000"/>
        </w:rPr>
        <w:t>Stato_di_nascita</w:t>
      </w:r>
      <w:proofErr w:type="spellEnd"/>
      <w:r>
        <w:rPr>
          <w:rFonts w:ascii="Tahoma" w:eastAsia="Tahoma" w:hAnsi="Tahoma" w:cs="Tahoma"/>
          <w:color w:val="000000"/>
        </w:rPr>
        <w:t>») il «</w:t>
      </w:r>
      <w:proofErr w:type="spellStart"/>
      <w:r>
        <w:rPr>
          <w:rFonts w:ascii="Tahoma" w:eastAsia="Tahoma" w:hAnsi="Tahoma" w:cs="Tahoma"/>
          <w:color w:val="000000"/>
        </w:rPr>
        <w:t>Data_di_nascita</w:t>
      </w:r>
      <w:proofErr w:type="spellEnd"/>
      <w:r>
        <w:rPr>
          <w:rFonts w:ascii="Tahoma" w:eastAsia="Tahoma" w:hAnsi="Tahoma" w:cs="Tahoma"/>
          <w:color w:val="000000"/>
        </w:rPr>
        <w:t>», al termine della frequenza del corso di lingua Italiana L2, di cultura civica e vita civile in Italia, organizzato dal CPIA _______ a «</w:t>
      </w:r>
      <w:proofErr w:type="spellStart"/>
      <w:r>
        <w:rPr>
          <w:rFonts w:ascii="Tahoma" w:eastAsia="Tahoma" w:hAnsi="Tahoma" w:cs="Tahoma"/>
          <w:color w:val="000000"/>
        </w:rPr>
        <w:t>Sede_corso</w:t>
      </w:r>
      <w:proofErr w:type="spellEnd"/>
      <w:r>
        <w:rPr>
          <w:rFonts w:ascii="Tahoma" w:eastAsia="Tahoma" w:hAnsi="Tahoma" w:cs="Tahoma"/>
          <w:color w:val="000000"/>
        </w:rPr>
        <w:t xml:space="preserve">», in seguito alla valutazione delle competenze in ingresso risultante dal patto formativo </w:t>
      </w:r>
      <w:r>
        <w:rPr>
          <w:rFonts w:ascii="Tahoma" w:eastAsia="Tahoma" w:hAnsi="Tahoma" w:cs="Tahoma"/>
        </w:rPr>
        <w:t xml:space="preserve">individuale formalizzato in data _______ </w:t>
      </w:r>
      <w:r>
        <w:rPr>
          <w:rFonts w:ascii="Tahoma" w:eastAsia="Tahoma" w:hAnsi="Tahoma" w:cs="Tahoma"/>
          <w:color w:val="000000"/>
        </w:rPr>
        <w:t>ed accertate le competenze linguistiche con scrutinio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color w:val="000000"/>
        </w:rPr>
        <w:t>del _______, verbale n. ____, ha raggiunto:</w:t>
      </w:r>
    </w:p>
    <w:p w14:paraId="6D9D2715" w14:textId="77777777" w:rsidR="0074227A" w:rsidRDefault="00C642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60"/>
        </w:tabs>
        <w:spacing w:after="60" w:line="240" w:lineRule="auto"/>
        <w:ind w:left="0" w:right="124" w:hanging="2"/>
        <w:jc w:val="both"/>
        <w:rPr>
          <w:rFonts w:ascii="Tahoma" w:eastAsia="Tahoma" w:hAnsi="Tahoma" w:cs="Tahoma"/>
          <w:color w:val="000000"/>
        </w:rPr>
      </w:pPr>
      <w:bookmarkStart w:id="1" w:name="_heading=h.30j0zll" w:colFirst="0" w:colLast="0"/>
      <w:bookmarkEnd w:id="1"/>
      <w:r>
        <w:rPr>
          <w:rFonts w:ascii="Tahoma" w:eastAsia="Tahoma" w:hAnsi="Tahoma" w:cs="Tahoma"/>
          <w:color w:val="000000"/>
        </w:rPr>
        <w:t xml:space="preserve">una competenza della lingua italiana pari al livello </w:t>
      </w:r>
      <w:r>
        <w:rPr>
          <w:rFonts w:ascii="Tahoma" w:eastAsia="Tahoma" w:hAnsi="Tahoma" w:cs="Tahoma"/>
          <w:b/>
          <w:color w:val="000000"/>
        </w:rPr>
        <w:t>«Livello»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color w:val="000000"/>
          <w:vertAlign w:val="superscript"/>
        </w:rPr>
        <w:t>(1)</w:t>
      </w:r>
      <w:r>
        <w:rPr>
          <w:rFonts w:ascii="Tahoma" w:eastAsia="Tahoma" w:hAnsi="Tahoma" w:cs="Tahoma"/>
          <w:color w:val="000000"/>
        </w:rPr>
        <w:t xml:space="preserve"> secondo quanto definito nella normativa in premessa, con voto finale di </w:t>
      </w:r>
      <w:r>
        <w:rPr>
          <w:rFonts w:ascii="Tahoma" w:eastAsia="Tahoma" w:hAnsi="Tahoma" w:cs="Tahoma"/>
          <w:b/>
          <w:color w:val="000000"/>
        </w:rPr>
        <w:t>«</w:t>
      </w:r>
      <w:proofErr w:type="gramStart"/>
      <w:r>
        <w:rPr>
          <w:rFonts w:ascii="Tahoma" w:eastAsia="Tahoma" w:hAnsi="Tahoma" w:cs="Tahoma"/>
          <w:b/>
          <w:color w:val="000000"/>
        </w:rPr>
        <w:t>Voto»</w:t>
      </w:r>
      <w:r>
        <w:rPr>
          <w:rFonts w:ascii="Tahoma" w:eastAsia="Tahoma" w:hAnsi="Tahoma" w:cs="Tahoma"/>
          <w:color w:val="000000"/>
        </w:rPr>
        <w:t>/</w:t>
      </w:r>
      <w:proofErr w:type="gramEnd"/>
      <w:r>
        <w:rPr>
          <w:rFonts w:ascii="Tahoma" w:eastAsia="Tahoma" w:hAnsi="Tahoma" w:cs="Tahoma"/>
          <w:color w:val="000000"/>
        </w:rPr>
        <w:t>10;</w:t>
      </w:r>
    </w:p>
    <w:p w14:paraId="40F13E06" w14:textId="0F01A9E3" w:rsidR="0074227A" w:rsidRDefault="00C642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60"/>
        </w:tabs>
        <w:spacing w:before="60" w:after="120" w:line="240" w:lineRule="auto"/>
        <w:ind w:left="0" w:right="125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una conoscenza della cultura civica e della vita civile in Italia (</w:t>
      </w:r>
      <w:r w:rsidR="00771E03" w:rsidRPr="003261E8">
        <w:rPr>
          <w:rFonts w:ascii="Tahoma" w:eastAsia="Tahoma" w:hAnsi="Tahoma" w:cs="Tahoma"/>
          <w:color w:val="000000"/>
        </w:rPr>
        <w:t>art. 2, comma 4</w:t>
      </w:r>
      <w:r>
        <w:rPr>
          <w:rFonts w:ascii="Tahoma" w:eastAsia="Tahoma" w:hAnsi="Tahoma" w:cs="Tahoma"/>
          <w:color w:val="000000"/>
        </w:rPr>
        <w:t xml:space="preserve"> </w:t>
      </w:r>
      <w:r w:rsidR="00771E03">
        <w:rPr>
          <w:rFonts w:ascii="Tahoma" w:eastAsia="Tahoma" w:hAnsi="Tahoma" w:cs="Tahoma"/>
          <w:color w:val="000000"/>
        </w:rPr>
        <w:t xml:space="preserve">del </w:t>
      </w:r>
      <w:r>
        <w:rPr>
          <w:rFonts w:ascii="Tahoma" w:eastAsia="Tahoma" w:hAnsi="Tahoma" w:cs="Tahoma"/>
          <w:color w:val="000000"/>
        </w:rPr>
        <w:t xml:space="preserve">D.P.R. 179/2011) </w:t>
      </w:r>
      <w:r>
        <w:rPr>
          <w:rFonts w:ascii="Tahoma" w:eastAsia="Tahoma" w:hAnsi="Tahoma" w:cs="Tahoma"/>
        </w:rPr>
        <w:t>di livello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b/>
          <w:color w:val="000000"/>
        </w:rPr>
        <w:t>«</w:t>
      </w:r>
      <w:proofErr w:type="spellStart"/>
      <w:r>
        <w:rPr>
          <w:rFonts w:ascii="Tahoma" w:eastAsia="Tahoma" w:hAnsi="Tahoma" w:cs="Tahoma"/>
          <w:b/>
          <w:color w:val="000000"/>
        </w:rPr>
        <w:t>Conoscenza_civica</w:t>
      </w:r>
      <w:proofErr w:type="spellEnd"/>
      <w:r>
        <w:rPr>
          <w:rFonts w:ascii="Tahoma" w:eastAsia="Tahoma" w:hAnsi="Tahoma" w:cs="Tahoma"/>
          <w:b/>
          <w:color w:val="000000"/>
        </w:rPr>
        <w:t>»</w:t>
      </w:r>
      <w:r>
        <w:rPr>
          <w:rFonts w:ascii="Tahoma" w:eastAsia="Tahoma" w:hAnsi="Tahoma" w:cs="Tahoma"/>
          <w:color w:val="000000"/>
        </w:rPr>
        <w:t xml:space="preserve">. </w:t>
      </w:r>
      <w:r>
        <w:rPr>
          <w:rFonts w:ascii="Tahoma" w:eastAsia="Tahoma" w:hAnsi="Tahoma" w:cs="Tahoma"/>
          <w:color w:val="000000"/>
          <w:vertAlign w:val="superscript"/>
        </w:rPr>
        <w:t>(2)</w:t>
      </w:r>
      <w:r>
        <w:rPr>
          <w:rFonts w:ascii="Tahoma" w:eastAsia="Tahoma" w:hAnsi="Tahoma" w:cs="Tahoma"/>
          <w:color w:val="000000"/>
        </w:rPr>
        <w:t xml:space="preserve"> </w:t>
      </w:r>
    </w:p>
    <w:p w14:paraId="01E54D84" w14:textId="7A809E57" w:rsidR="0074227A" w:rsidRDefault="00771E03">
      <w:pPr>
        <w:pBdr>
          <w:top w:val="nil"/>
          <w:left w:val="nil"/>
          <w:bottom w:val="nil"/>
          <w:right w:val="nil"/>
          <w:between w:val="nil"/>
        </w:pBdr>
        <w:tabs>
          <w:tab w:val="left" w:pos="9960"/>
        </w:tabs>
        <w:spacing w:after="120" w:line="240" w:lineRule="auto"/>
        <w:ind w:left="0" w:right="125" w:hanging="2"/>
        <w:jc w:val="both"/>
        <w:rPr>
          <w:rFonts w:ascii="Tahoma" w:eastAsia="Tahoma" w:hAnsi="Tahoma" w:cs="Tahoma"/>
          <w:color w:val="000000"/>
        </w:rPr>
      </w:pPr>
      <w:r w:rsidRPr="002D2423">
        <w:rPr>
          <w:rFonts w:ascii="Tahoma" w:eastAsia="Tahoma" w:hAnsi="Tahoma" w:cs="Tahoma"/>
          <w:color w:val="000000"/>
        </w:rPr>
        <w:t>L’attestazione è valida ai fini</w:t>
      </w:r>
      <w:r>
        <w:rPr>
          <w:rFonts w:ascii="Tahoma" w:eastAsia="Tahoma" w:hAnsi="Tahoma" w:cs="Tahoma"/>
          <w:color w:val="000000"/>
        </w:rPr>
        <w:t xml:space="preserve"> di cui all'art. 4, comma 1, lettera b del D.M. </w:t>
      </w:r>
      <w:r>
        <w:rPr>
          <w:rFonts w:ascii="Tahoma" w:eastAsia="Tahoma" w:hAnsi="Tahoma" w:cs="Tahoma"/>
        </w:rPr>
        <w:t>7 dicembre 2021</w:t>
      </w:r>
      <w:r>
        <w:rPr>
          <w:rFonts w:ascii="Tahoma" w:eastAsia="Tahoma" w:hAnsi="Tahoma" w:cs="Tahoma"/>
          <w:color w:val="000000"/>
        </w:rPr>
        <w:t xml:space="preserve"> e agli </w:t>
      </w:r>
      <w:r w:rsidRPr="0050335C">
        <w:rPr>
          <w:rFonts w:ascii="Tahoma" w:eastAsia="Tahoma" w:hAnsi="Tahoma" w:cs="Tahoma"/>
          <w:color w:val="000000"/>
        </w:rPr>
        <w:t>artt. 3</w:t>
      </w:r>
      <w:r>
        <w:rPr>
          <w:rFonts w:ascii="Tahoma" w:eastAsia="Tahoma" w:hAnsi="Tahoma" w:cs="Tahoma"/>
          <w:color w:val="000000"/>
        </w:rPr>
        <w:t xml:space="preserve"> </w:t>
      </w:r>
      <w:r w:rsidRPr="0050335C">
        <w:rPr>
          <w:rFonts w:ascii="Tahoma" w:eastAsia="Tahoma" w:hAnsi="Tahoma" w:cs="Tahoma"/>
          <w:color w:val="000000"/>
        </w:rPr>
        <w:t>e 6</w:t>
      </w:r>
      <w:r>
        <w:rPr>
          <w:rFonts w:ascii="Tahoma" w:eastAsia="Tahoma" w:hAnsi="Tahoma" w:cs="Tahoma"/>
          <w:color w:val="000000"/>
        </w:rPr>
        <w:t>,</w:t>
      </w:r>
      <w:r w:rsidRPr="0050335C">
        <w:rPr>
          <w:rFonts w:ascii="Tahoma" w:eastAsia="Tahoma" w:hAnsi="Tahoma" w:cs="Tahoma"/>
          <w:color w:val="000000"/>
        </w:rPr>
        <w:t xml:space="preserve"> comma 5</w:t>
      </w:r>
      <w:r>
        <w:rPr>
          <w:rFonts w:ascii="Tahoma" w:eastAsia="Tahoma" w:hAnsi="Tahoma" w:cs="Tahoma"/>
          <w:color w:val="000000"/>
        </w:rPr>
        <w:t>,</w:t>
      </w:r>
      <w:r w:rsidRPr="0050335C">
        <w:rPr>
          <w:rFonts w:ascii="Tahoma" w:eastAsia="Tahoma" w:hAnsi="Tahoma" w:cs="Tahoma"/>
          <w:color w:val="000000"/>
        </w:rPr>
        <w:t xml:space="preserve"> del D.P.R. 179/2011.</w:t>
      </w:r>
    </w:p>
    <w:p w14:paraId="54DB728E" w14:textId="77777777" w:rsidR="0074227A" w:rsidRDefault="007422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1" w:firstLine="0"/>
        <w:rPr>
          <w:rFonts w:ascii="Tahoma" w:eastAsia="Tahoma" w:hAnsi="Tahoma" w:cs="Tahoma"/>
          <w:color w:val="000000"/>
          <w:sz w:val="2"/>
          <w:szCs w:val="2"/>
        </w:rPr>
      </w:pPr>
    </w:p>
    <w:p w14:paraId="6A22AA10" w14:textId="7BE89E14" w:rsidR="002E625D" w:rsidRDefault="00C6420D" w:rsidP="002E62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i/>
          <w:color w:val="000000"/>
        </w:rPr>
        <w:t>Luogo, Data</w:t>
      </w:r>
      <w:r w:rsidR="002E625D">
        <w:rPr>
          <w:rFonts w:ascii="Tahoma" w:eastAsia="Tahoma" w:hAnsi="Tahoma" w:cs="Tahoma"/>
          <w:i/>
          <w:color w:val="000000"/>
        </w:rPr>
        <w:t xml:space="preserve">                                                                               </w:t>
      </w:r>
      <w:r w:rsidR="002E625D">
        <w:rPr>
          <w:rFonts w:ascii="Tahoma" w:eastAsia="Tahoma" w:hAnsi="Tahoma" w:cs="Tahoma"/>
          <w:color w:val="000000"/>
          <w:sz w:val="22"/>
          <w:szCs w:val="22"/>
        </w:rPr>
        <w:t>Il Dirigente Scolastico</w:t>
      </w:r>
    </w:p>
    <w:p w14:paraId="01C694DF" w14:textId="43428630" w:rsidR="0074227A" w:rsidRDefault="0074227A">
      <w:pPr>
        <w:pBdr>
          <w:top w:val="nil"/>
          <w:left w:val="nil"/>
          <w:bottom w:val="nil"/>
          <w:right w:val="nil"/>
          <w:between w:val="nil"/>
        </w:pBdr>
        <w:tabs>
          <w:tab w:val="left" w:pos="9960"/>
        </w:tabs>
        <w:spacing w:after="120" w:line="240" w:lineRule="auto"/>
        <w:ind w:left="0" w:right="124" w:hanging="2"/>
        <w:jc w:val="both"/>
        <w:rPr>
          <w:rFonts w:ascii="Tahoma" w:eastAsia="Tahoma" w:hAnsi="Tahoma" w:cs="Tahoma"/>
          <w:color w:val="000000"/>
        </w:rPr>
      </w:pPr>
    </w:p>
    <w:p w14:paraId="411514FB" w14:textId="77777777" w:rsidR="0074227A" w:rsidRDefault="00C6420D">
      <w:pPr>
        <w:pBdr>
          <w:top w:val="nil"/>
          <w:left w:val="nil"/>
          <w:bottom w:val="nil"/>
          <w:right w:val="nil"/>
          <w:between w:val="nil"/>
        </w:pBdr>
        <w:tabs>
          <w:tab w:val="center" w:pos="0"/>
        </w:tabs>
        <w:spacing w:line="24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  <w:bookmarkStart w:id="2" w:name="_heading=h.3znysh7" w:colFirst="0" w:colLast="0"/>
      <w:bookmarkEnd w:id="2"/>
      <w:r>
        <w:rPr>
          <w:rFonts w:ascii="Tahoma" w:eastAsia="Tahoma" w:hAnsi="Tahoma" w:cs="Tahoma"/>
          <w:color w:val="000000"/>
          <w:sz w:val="16"/>
          <w:szCs w:val="16"/>
        </w:rPr>
        <w:t>Note:</w:t>
      </w:r>
      <w:r>
        <w:rPr>
          <w:rFonts w:ascii="Tahoma" w:eastAsia="Tahoma" w:hAnsi="Tahoma" w:cs="Tahoma"/>
          <w:color w:val="000000"/>
          <w:sz w:val="16"/>
          <w:szCs w:val="16"/>
        </w:rPr>
        <w:tab/>
        <w:t xml:space="preserve">(1) B1 parlato – B1 – superiore a B1 </w:t>
      </w:r>
    </w:p>
    <w:p w14:paraId="60D2A9B6" w14:textId="4D2FD8D9" w:rsidR="0074227A" w:rsidRDefault="00C6420D">
      <w:pPr>
        <w:pBdr>
          <w:top w:val="nil"/>
          <w:left w:val="nil"/>
          <w:bottom w:val="nil"/>
          <w:right w:val="nil"/>
          <w:between w:val="nil"/>
        </w:pBdr>
        <w:tabs>
          <w:tab w:val="center" w:pos="0"/>
        </w:tabs>
        <w:spacing w:line="24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 xml:space="preserve">       </w:t>
      </w:r>
      <w:r>
        <w:rPr>
          <w:rFonts w:ascii="Tahoma" w:eastAsia="Tahoma" w:hAnsi="Tahoma" w:cs="Tahoma"/>
          <w:color w:val="000000"/>
          <w:sz w:val="16"/>
          <w:szCs w:val="16"/>
        </w:rPr>
        <w:tab/>
        <w:t>(2) Sufficiente – Buono – Elevato</w:t>
      </w:r>
    </w:p>
    <w:p w14:paraId="6ADEDB23" w14:textId="77777777" w:rsidR="00EA2734" w:rsidRDefault="00EA273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br w:type="page"/>
      </w:r>
    </w:p>
    <w:p w14:paraId="696E7990" w14:textId="428E5EFD" w:rsidR="00BE578A" w:rsidRPr="00EA2734" w:rsidRDefault="00BE578A">
      <w:pPr>
        <w:pBdr>
          <w:top w:val="nil"/>
          <w:left w:val="nil"/>
          <w:bottom w:val="nil"/>
          <w:right w:val="nil"/>
          <w:between w:val="nil"/>
        </w:pBdr>
        <w:tabs>
          <w:tab w:val="center" w:pos="0"/>
        </w:tabs>
        <w:spacing w:line="240" w:lineRule="auto"/>
        <w:ind w:left="0" w:hanging="2"/>
        <w:rPr>
          <w:rFonts w:ascii="Tahoma" w:eastAsia="Tahoma" w:hAnsi="Tahoma" w:cs="Tahoma"/>
          <w:b/>
          <w:color w:val="000000"/>
          <w:sz w:val="18"/>
          <w:szCs w:val="18"/>
        </w:rPr>
      </w:pPr>
      <w:r w:rsidRPr="00EA2734">
        <w:rPr>
          <w:rFonts w:ascii="Tahoma" w:eastAsia="Tahoma" w:hAnsi="Tahoma" w:cs="Tahoma"/>
          <w:b/>
          <w:color w:val="000000"/>
          <w:sz w:val="18"/>
          <w:szCs w:val="18"/>
        </w:rPr>
        <w:lastRenderedPageBreak/>
        <w:t xml:space="preserve">A – </w:t>
      </w:r>
      <w:bookmarkStart w:id="3" w:name="_Hlk119231674"/>
      <w:r w:rsidRPr="00EA2734">
        <w:rPr>
          <w:rFonts w:ascii="Tahoma" w:eastAsia="Tahoma" w:hAnsi="Tahoma" w:cs="Tahoma"/>
          <w:b/>
          <w:color w:val="000000"/>
          <w:sz w:val="18"/>
          <w:szCs w:val="18"/>
        </w:rPr>
        <w:t xml:space="preserve">Competenze della lingua italiana relative al livello </w:t>
      </w:r>
      <w:bookmarkEnd w:id="3"/>
      <w:r w:rsidRPr="00EA2734">
        <w:rPr>
          <w:rFonts w:ascii="Tahoma" w:eastAsia="Tahoma" w:hAnsi="Tahoma" w:cs="Tahoma"/>
          <w:b/>
          <w:color w:val="000000"/>
          <w:sz w:val="18"/>
          <w:szCs w:val="18"/>
        </w:rPr>
        <w:t>B1:</w:t>
      </w:r>
    </w:p>
    <w:p w14:paraId="7016AA71" w14:textId="77777777" w:rsidR="00BE578A" w:rsidRPr="0067476F" w:rsidRDefault="00BE578A">
      <w:pPr>
        <w:pBdr>
          <w:top w:val="nil"/>
          <w:left w:val="nil"/>
          <w:bottom w:val="nil"/>
          <w:right w:val="nil"/>
          <w:between w:val="nil"/>
        </w:pBdr>
        <w:tabs>
          <w:tab w:val="center" w:pos="0"/>
        </w:tabs>
        <w:spacing w:line="240" w:lineRule="auto"/>
        <w:rPr>
          <w:rFonts w:ascii="Tahoma" w:eastAsia="Tahoma" w:hAnsi="Tahoma" w:cs="Tahoma"/>
          <w:color w:val="000000"/>
          <w:sz w:val="8"/>
          <w:szCs w:val="8"/>
        </w:rPr>
      </w:pPr>
    </w:p>
    <w:tbl>
      <w:tblPr>
        <w:tblStyle w:val="a0"/>
        <w:tblW w:w="10451" w:type="dxa"/>
        <w:tblInd w:w="-108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644"/>
        <w:gridCol w:w="5807"/>
      </w:tblGrid>
      <w:tr w:rsidR="0067476F" w14:paraId="6F26D122" w14:textId="77777777" w:rsidTr="00EA2734">
        <w:trPr>
          <w:trHeight w:val="929"/>
        </w:trPr>
        <w:tc>
          <w:tcPr>
            <w:tcW w:w="10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49D2F" w14:textId="6E80D73D" w:rsidR="0067476F" w:rsidRPr="0067476F" w:rsidRDefault="0067476F" w:rsidP="00674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hAnsi="Tahoma" w:cs="Tahoma"/>
                <w:b/>
                <w:color w:val="202124"/>
                <w:sz w:val="18"/>
                <w:szCs w:val="18"/>
                <w:shd w:val="clear" w:color="auto" w:fill="FFFFFF"/>
              </w:rPr>
            </w:pPr>
            <w:r w:rsidRPr="0067476F">
              <w:rPr>
                <w:rFonts w:ascii="Tahoma" w:hAnsi="Tahoma" w:cs="Tahoma"/>
                <w:b/>
                <w:color w:val="202124"/>
                <w:sz w:val="18"/>
                <w:szCs w:val="18"/>
                <w:shd w:val="clear" w:color="auto" w:fill="FFFFFF"/>
              </w:rPr>
              <w:t>LIVELLO B1 parlato (2</w:t>
            </w:r>
            <w:r w:rsidR="003C11F7">
              <w:rPr>
                <w:rFonts w:ascii="Tahoma" w:hAnsi="Tahoma" w:cs="Tahoma"/>
                <w:b/>
                <w:color w:val="202124"/>
                <w:sz w:val="18"/>
                <w:szCs w:val="18"/>
                <w:shd w:val="clear" w:color="auto" w:fill="FFFFFF"/>
              </w:rPr>
              <w:t>6</w:t>
            </w:r>
            <w:r w:rsidRPr="0067476F">
              <w:rPr>
                <w:rFonts w:ascii="Tahoma" w:hAnsi="Tahoma" w:cs="Tahoma"/>
                <w:b/>
                <w:color w:val="202124"/>
                <w:sz w:val="18"/>
                <w:szCs w:val="18"/>
                <w:shd w:val="clear" w:color="auto" w:fill="FFFFFF"/>
              </w:rPr>
              <w:t xml:space="preserve"> crediti);  B1 (2</w:t>
            </w:r>
            <w:r w:rsidR="003C11F7">
              <w:rPr>
                <w:rFonts w:ascii="Tahoma" w:hAnsi="Tahoma" w:cs="Tahoma"/>
                <w:b/>
                <w:color w:val="202124"/>
                <w:sz w:val="18"/>
                <w:szCs w:val="18"/>
                <w:shd w:val="clear" w:color="auto" w:fill="FFFFFF"/>
              </w:rPr>
              <w:t>8</w:t>
            </w:r>
            <w:r w:rsidRPr="0067476F">
              <w:rPr>
                <w:rFonts w:ascii="Tahoma" w:hAnsi="Tahoma" w:cs="Tahoma"/>
                <w:b/>
                <w:color w:val="202124"/>
                <w:sz w:val="18"/>
                <w:szCs w:val="18"/>
                <w:shd w:val="clear" w:color="auto" w:fill="FFFFFF"/>
              </w:rPr>
              <w:t xml:space="preserve"> crediti)</w:t>
            </w:r>
            <w:r w:rsidR="003C11F7">
              <w:rPr>
                <w:rFonts w:ascii="Tahoma" w:hAnsi="Tahoma" w:cs="Tahoma"/>
                <w:b/>
                <w:color w:val="202124"/>
                <w:sz w:val="18"/>
                <w:szCs w:val="18"/>
                <w:shd w:val="clear" w:color="auto" w:fill="FFFFFF"/>
              </w:rPr>
              <w:t>; superiore a B1 (30 crediti)</w:t>
            </w:r>
            <w:bookmarkStart w:id="4" w:name="_GoBack"/>
            <w:bookmarkEnd w:id="4"/>
          </w:p>
          <w:p w14:paraId="7EA0854D" w14:textId="000A470E" w:rsidR="0067476F" w:rsidRPr="0067476F" w:rsidRDefault="0067476F" w:rsidP="00674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67476F">
              <w:rPr>
                <w:rFonts w:ascii="Tahoma" w:hAnsi="Tahoma" w:cs="Tahoma"/>
                <w:i/>
                <w:color w:val="202124"/>
                <w:sz w:val="18"/>
                <w:szCs w:val="18"/>
                <w:shd w:val="clear" w:color="auto" w:fill="FFFFFF"/>
              </w:rPr>
              <w:t>É in grado di comprendere i punti essenziali di messaggi chiari in lingua standard su argomenti familiari che affronta normalmente al lavoro, a scuola, nel tempo libero ecc. Se la cava in molte situazioni che si possono presentare viaggiando in una regione dove si parla la lingua in questione.</w:t>
            </w:r>
          </w:p>
        </w:tc>
      </w:tr>
      <w:tr w:rsidR="00BE578A" w14:paraId="6E3C125B" w14:textId="77777777" w:rsidTr="00EA2734">
        <w:trPr>
          <w:trHeight w:val="1111"/>
        </w:trPr>
        <w:tc>
          <w:tcPr>
            <w:tcW w:w="10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3376D" w14:textId="77777777" w:rsidR="00BE578A" w:rsidRPr="00BE578A" w:rsidRDefault="00BE578A" w:rsidP="00674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hanging="2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BE578A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Ascolto</w:t>
            </w:r>
            <w:r w:rsidRPr="00BE578A">
              <w:rPr>
                <w:rFonts w:ascii="Tahoma" w:eastAsia="Tahoma" w:hAnsi="Tahoma" w:cs="Tahoma"/>
                <w:color w:val="000000"/>
                <w:sz w:val="18"/>
                <w:szCs w:val="18"/>
              </w:rPr>
              <w:t>:</w:t>
            </w:r>
          </w:p>
          <w:p w14:paraId="03F21E14" w14:textId="1E4B1CFA" w:rsidR="00BE578A" w:rsidRPr="00BE578A" w:rsidRDefault="00BE578A" w:rsidP="00674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BE578A"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  <w:t xml:space="preserve"> R</w:t>
            </w:r>
            <w:r w:rsidRPr="00BE578A"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  <w:t>iesce a capire gli elementi principali in un discorso chiaro in lingua standard su argomenti familiari, che affronta frequentemente al lavoro, a scuola, nel tempo libero ecc.;</w:t>
            </w:r>
          </w:p>
          <w:p w14:paraId="507D33E1" w14:textId="0F69ED07" w:rsidR="00BE578A" w:rsidRPr="00174727" w:rsidRDefault="00BE578A" w:rsidP="00674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  <w:t xml:space="preserve">- </w:t>
            </w:r>
            <w:r w:rsidRPr="00174727"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  <w:t xml:space="preserve">Riesce a capire l'essenziale di molte trasmissioni radiofoniche e televisive su argomenti di attualità o temi di </w:t>
            </w:r>
            <w:r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  <w:t>suo</w:t>
            </w:r>
            <w:r w:rsidRPr="00174727"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  <w:t xml:space="preserve"> interesse personale o professionale, purché il discorso sia relativamente lento e chiaro.</w:t>
            </w:r>
          </w:p>
        </w:tc>
      </w:tr>
      <w:tr w:rsidR="00BE578A" w14:paraId="5FC804FD" w14:textId="77777777" w:rsidTr="00EA2734">
        <w:trPr>
          <w:trHeight w:val="1113"/>
        </w:trPr>
        <w:tc>
          <w:tcPr>
            <w:tcW w:w="10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849ED" w14:textId="77777777" w:rsidR="00BE578A" w:rsidRPr="00174727" w:rsidRDefault="00BE578A" w:rsidP="00674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174727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Lettura</w:t>
            </w:r>
            <w:r w:rsidRPr="00174727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: </w:t>
            </w:r>
          </w:p>
          <w:p w14:paraId="02B8F539" w14:textId="564B901C" w:rsidR="00BE578A" w:rsidRPr="00BE578A" w:rsidRDefault="00BE578A" w:rsidP="00674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both"/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</w:pPr>
            <w:r w:rsidRPr="00BE578A"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  <w:t xml:space="preserve"> </w:t>
            </w:r>
            <w:r w:rsidRPr="00BE578A"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  <w:t xml:space="preserve">Riesce a capire testi scritti di uso corrente legati alla sfera quotidiana o al lavoro. Riesce a capire la descrizione di avvenimenti, di sentimenti e di desideri contenuta in lettere personali. </w:t>
            </w:r>
          </w:p>
          <w:p w14:paraId="51E881CA" w14:textId="73F541E3" w:rsidR="00BE578A" w:rsidRPr="00174727" w:rsidRDefault="00BE578A" w:rsidP="00674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  <w:t xml:space="preserve">- </w:t>
            </w:r>
            <w:r w:rsidRPr="00174727"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  <w:t>È in grado di comprendere i punti essenziali di messaggi chiari in lingua standard su argomenti familiari che affronta normalmente al lavoro, a scuola, nel tempo libero.</w:t>
            </w:r>
          </w:p>
        </w:tc>
      </w:tr>
      <w:tr w:rsidR="00BE578A" w14:paraId="6534E5D4" w14:textId="77777777" w:rsidTr="00EA2734">
        <w:trPr>
          <w:trHeight w:val="1039"/>
        </w:trPr>
        <w:tc>
          <w:tcPr>
            <w:tcW w:w="10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51111" w14:textId="77777777" w:rsidR="00BE578A" w:rsidRPr="00174727" w:rsidRDefault="00BE578A" w:rsidP="00674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174727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Interazione orale:</w:t>
            </w:r>
          </w:p>
          <w:p w14:paraId="773C885F" w14:textId="739E13B3" w:rsidR="00BE578A" w:rsidRPr="00174727" w:rsidRDefault="00BE578A" w:rsidP="00674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both"/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  <w:t xml:space="preserve">- </w:t>
            </w:r>
            <w:r w:rsidRPr="00174727"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  <w:t xml:space="preserve">Riesce ad affrontare molte delle situazioni che si possono presentare viaggiando in una zona dove si parla la lingua. </w:t>
            </w:r>
          </w:p>
          <w:p w14:paraId="4C369668" w14:textId="07AD5615" w:rsidR="00BE578A" w:rsidRPr="00174727" w:rsidRDefault="00BE578A" w:rsidP="00674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  <w:t xml:space="preserve">- </w:t>
            </w:r>
            <w:r w:rsidRPr="00174727"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  <w:t>Riesce a partecipare, senza esser</w:t>
            </w:r>
            <w:r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  <w:t>s</w:t>
            </w:r>
            <w:r w:rsidRPr="00174727"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  <w:t>i preparato, a conversazioni su argomenti familiari, di interesse personale o riguardanti la vita quotidiana (per es. la famiglia, gli hobby, il lavoro, i viaggi e i fatti d'attualità).</w:t>
            </w:r>
          </w:p>
        </w:tc>
      </w:tr>
      <w:tr w:rsidR="00BE578A" w14:paraId="5848AD16" w14:textId="77777777" w:rsidTr="00EA2734">
        <w:trPr>
          <w:trHeight w:val="903"/>
        </w:trPr>
        <w:tc>
          <w:tcPr>
            <w:tcW w:w="10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683F4" w14:textId="77777777" w:rsidR="00BE578A" w:rsidRPr="00174727" w:rsidRDefault="00BE578A" w:rsidP="00674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174727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Produzione orale:</w:t>
            </w:r>
          </w:p>
          <w:p w14:paraId="4690F2B8" w14:textId="7D3032D9" w:rsidR="00BE578A" w:rsidRPr="00174727" w:rsidRDefault="00BE578A" w:rsidP="00674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both"/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  <w:t xml:space="preserve">- </w:t>
            </w:r>
            <w:r w:rsidRPr="00174727"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  <w:t xml:space="preserve">Riesce a descrivere, collegando semplici espressioni, esperienze e avvenimenti, i suoi sogni, le sue speranze e le sue ambizioni. </w:t>
            </w:r>
          </w:p>
          <w:p w14:paraId="41BC56D5" w14:textId="7CA9C1AF" w:rsidR="00BE578A" w:rsidRPr="00174727" w:rsidRDefault="00BE578A" w:rsidP="00674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both"/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  <w:t xml:space="preserve">- </w:t>
            </w:r>
            <w:r w:rsidRPr="00174727"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  <w:t xml:space="preserve">Riesce a motivare e spiegare brevemente opinioni e progetti. </w:t>
            </w:r>
          </w:p>
          <w:p w14:paraId="3AB1F675" w14:textId="3DEAF966" w:rsidR="00BE578A" w:rsidRPr="00174727" w:rsidRDefault="00BE578A" w:rsidP="00674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  <w:t xml:space="preserve">- </w:t>
            </w:r>
            <w:r w:rsidRPr="00174727"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  <w:t>Riesce a narrare una storia e la trama di un libro o di un film e a descrivere le sue impressioni.</w:t>
            </w:r>
          </w:p>
        </w:tc>
      </w:tr>
      <w:tr w:rsidR="00BE578A" w14:paraId="65186924" w14:textId="77777777" w:rsidTr="00EA2734">
        <w:trPr>
          <w:trHeight w:val="1266"/>
        </w:trPr>
        <w:tc>
          <w:tcPr>
            <w:tcW w:w="10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12D997" w14:textId="77777777" w:rsidR="00BE578A" w:rsidRPr="00174727" w:rsidRDefault="00BE578A" w:rsidP="00674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174727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Produzione e interazione scritta:</w:t>
            </w:r>
          </w:p>
          <w:p w14:paraId="6D323551" w14:textId="0A7F0AB5" w:rsidR="00BE578A" w:rsidRPr="00174727" w:rsidRDefault="00BE578A" w:rsidP="00674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both"/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  <w:t xml:space="preserve">- </w:t>
            </w:r>
            <w:r w:rsidRPr="00174727"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  <w:t>Sa produrre testi semplici e coerenti su argomenti che gli siano familiari o siano di suo interesse.</w:t>
            </w:r>
          </w:p>
          <w:p w14:paraId="3A345EDC" w14:textId="71E8C94A" w:rsidR="00BE578A" w:rsidRPr="00174727" w:rsidRDefault="00BE578A" w:rsidP="00674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both"/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  <w:t xml:space="preserve">- </w:t>
            </w:r>
            <w:r w:rsidRPr="00174727"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  <w:t xml:space="preserve">È in grado di descrivere esperienze e avvenimenti, sogni, speranze, ambizioni, di esporre brevemente ragioni e dare spiegazioni su opinioni e progetti. </w:t>
            </w:r>
          </w:p>
          <w:p w14:paraId="6B1D7B84" w14:textId="5DFAC162" w:rsidR="00BE578A" w:rsidRPr="00174727" w:rsidRDefault="00BE578A" w:rsidP="00674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  <w:t xml:space="preserve">- </w:t>
            </w:r>
            <w:r w:rsidRPr="00174727"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  <w:t>Riesce a scrivere lettere personali esponendo esperienze e impressioni.</w:t>
            </w:r>
          </w:p>
        </w:tc>
      </w:tr>
      <w:tr w:rsidR="0074227A" w14:paraId="523F6EAC" w14:textId="77777777" w:rsidTr="00EA2734">
        <w:trPr>
          <w:trHeight w:val="340"/>
        </w:trPr>
        <w:tc>
          <w:tcPr>
            <w:tcW w:w="10451" w:type="dxa"/>
            <w:gridSpan w:val="2"/>
            <w:tcBorders>
              <w:top w:val="single" w:sz="4" w:space="0" w:color="auto"/>
              <w:left w:val="single" w:sz="4" w:space="0" w:color="FFFFFF"/>
              <w:bottom w:val="single" w:sz="8" w:space="0" w:color="808080"/>
              <w:right w:val="single" w:sz="4" w:space="0" w:color="FFFFFF"/>
            </w:tcBorders>
          </w:tcPr>
          <w:p w14:paraId="0B8D9951" w14:textId="20F9198B" w:rsidR="0074227A" w:rsidRPr="00EA2734" w:rsidRDefault="00C6420D" w:rsidP="00112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bookmarkStart w:id="5" w:name="_heading=h.2et92p0" w:colFirst="0" w:colLast="0"/>
            <w:bookmarkEnd w:id="5"/>
            <w:r w:rsidRPr="00EA2734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 xml:space="preserve">B </w:t>
            </w:r>
            <w:r w:rsidR="00BD542C" w:rsidRPr="00EA2734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–</w:t>
            </w:r>
            <w:r w:rsidRPr="00EA2734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="00BD542C" w:rsidRPr="00EA2734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Livelli di c</w:t>
            </w:r>
            <w:r w:rsidRPr="00EA2734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onoscenza della cultura civica e della vita civile in Italia:</w:t>
            </w:r>
          </w:p>
        </w:tc>
      </w:tr>
      <w:tr w:rsidR="00174727" w14:paraId="3B23669D" w14:textId="77777777" w:rsidTr="00EA2734">
        <w:trPr>
          <w:trHeight w:val="57"/>
        </w:trPr>
        <w:tc>
          <w:tcPr>
            <w:tcW w:w="104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E59C64" w14:textId="78A2E7EE" w:rsidR="00174727" w:rsidRPr="00174727" w:rsidRDefault="00174727" w:rsidP="00174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bookmarkStart w:id="6" w:name="_Hlk119231861"/>
            <w:r w:rsidRPr="00174727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ELEVATO</w:t>
            </w:r>
          </w:p>
          <w:p w14:paraId="30D01E33" w14:textId="654FBBD4" w:rsidR="00174727" w:rsidRDefault="00174727" w:rsidP="00112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La prova è svolta in modo completo: l’esaminato affronta tutti i temi previsti; interagisce mostrando di capire e richiedendo raramente all’esaminatore di ripetere; dà risposte appropriate anche se in forma breve e con qualche esitazione; usa un repertorio lessicale di base e strutture semplici, anche se commette errori lessicali, morfosintattici, di intonazione e pronuncia che comunque non compromettono la comprensione da parte della Commissione. </w:t>
            </w:r>
          </w:p>
        </w:tc>
      </w:tr>
      <w:tr w:rsidR="00174727" w14:paraId="28B30785" w14:textId="77777777" w:rsidTr="00EA2734">
        <w:trPr>
          <w:trHeight w:val="57"/>
        </w:trPr>
        <w:tc>
          <w:tcPr>
            <w:tcW w:w="104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518425" w14:textId="0F477C5A" w:rsidR="00174727" w:rsidRDefault="00174727" w:rsidP="00174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 w:rsidRPr="00174727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BUONO</w:t>
            </w:r>
          </w:p>
          <w:p w14:paraId="0A1A2967" w14:textId="7A7E7B6A" w:rsidR="00174727" w:rsidRDefault="00174727" w:rsidP="00112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La prova è svolta in modo sostanzialmente completo: l’esaminato affronta buona parte dei temi previsti; interagisce mostrando quasi sempre di capire e richiedendo a volte all’esaminatore di ripetere; dà risposte nel complesso appropriate anche se in forma breve e con qualche esitazione; usa un repertorio lessicale di base e strutture semplici anche se commette errori lessicali, morfosintattici, di intonazione e pronuncia che comunque non compromettono la comprensione da parte della Commissione.</w:t>
            </w:r>
          </w:p>
        </w:tc>
      </w:tr>
      <w:tr w:rsidR="00174727" w14:paraId="2D18BA0F" w14:textId="77777777" w:rsidTr="00EA2734">
        <w:trPr>
          <w:trHeight w:val="1211"/>
        </w:trPr>
        <w:tc>
          <w:tcPr>
            <w:tcW w:w="104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FA0ACC" w14:textId="77777777" w:rsidR="00174727" w:rsidRPr="00174727" w:rsidRDefault="00174727" w:rsidP="00174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 w:rsidRPr="00174727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SUFFICIENTE</w:t>
            </w:r>
          </w:p>
          <w:p w14:paraId="2CB4BF39" w14:textId="1DE05A6F" w:rsidR="00174727" w:rsidRDefault="00174727" w:rsidP="00112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La prova è svolta in modo non del tutto completo: l’esaminato affronta solo alcuni dei temi previsti; interagisce con qualche difficoltà mostrando comunque di orientarsi sulle tematiche affrontate; richiede spesso all’esaminatore di ripetere; dà risposte non sempre appropriate; usa un repertorio lessicale di base e strutture semplici anche se commette errori lessicali, morfosintattici, di intonazione e pronuncia che comunque non compromettono la comprensione da parte della Commissione.</w:t>
            </w:r>
          </w:p>
        </w:tc>
      </w:tr>
      <w:tr w:rsidR="0074227A" w14:paraId="1D8D217B" w14:textId="77777777" w:rsidTr="00EA2734">
        <w:trPr>
          <w:trHeight w:val="397"/>
        </w:trPr>
        <w:tc>
          <w:tcPr>
            <w:tcW w:w="104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8A6AED0" w14:textId="77777777" w:rsidR="0074227A" w:rsidRDefault="00C64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CONOSCENZE DELLA CULTURA CIVICA E DELLA VITA CIVILE IN ITALIA (D.P.R. 179/2011)</w:t>
            </w:r>
          </w:p>
        </w:tc>
      </w:tr>
      <w:tr w:rsidR="00771E03" w14:paraId="461B4ECC" w14:textId="77777777" w:rsidTr="00EA2734">
        <w:trPr>
          <w:trHeight w:val="3676"/>
        </w:trPr>
        <w:tc>
          <w:tcPr>
            <w:tcW w:w="46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0473BA" w14:textId="77777777" w:rsidR="00771E03" w:rsidRDefault="00771E03" w:rsidP="00771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  <w:u w:val="single"/>
              </w:rPr>
            </w:pPr>
            <w:r>
              <w:rPr>
                <w:rFonts w:ascii="Tahoma" w:eastAsia="Tahoma" w:hAnsi="Tahoma" w:cs="Tahoma"/>
                <w:b/>
                <w:i/>
                <w:color w:val="000000"/>
                <w:sz w:val="16"/>
                <w:szCs w:val="16"/>
                <w:u w:val="single"/>
              </w:rPr>
              <w:t>SEZIONE A (art. 2, comma 4, lettera b DPR 179/2011)</w:t>
            </w:r>
          </w:p>
          <w:p w14:paraId="74D89D7B" w14:textId="77777777" w:rsidR="00771E03" w:rsidRPr="00DE31C3" w:rsidRDefault="00771E03" w:rsidP="00771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position w:val="0"/>
                <w:sz w:val="16"/>
                <w:szCs w:val="16"/>
              </w:rPr>
            </w:pPr>
            <w:bookmarkStart w:id="7" w:name="_Hlk121477743"/>
            <w:r>
              <w:rPr>
                <w:rFonts w:ascii="Tahoma" w:eastAsia="Tahoma" w:hAnsi="Tahoma" w:cs="Tahoma"/>
                <w:smallCaps/>
                <w:color w:val="000000"/>
                <w:position w:val="0"/>
                <w:sz w:val="16"/>
                <w:szCs w:val="16"/>
              </w:rPr>
              <w:t>p</w:t>
            </w:r>
            <w:r w:rsidRPr="00DE31C3">
              <w:rPr>
                <w:rFonts w:ascii="Tahoma" w:eastAsia="Tahoma" w:hAnsi="Tahoma" w:cs="Tahoma"/>
                <w:smallCaps/>
                <w:color w:val="000000"/>
                <w:position w:val="0"/>
                <w:sz w:val="16"/>
                <w:szCs w:val="16"/>
              </w:rPr>
              <w:t xml:space="preserve">rincipi fondamentali della </w:t>
            </w:r>
            <w:r>
              <w:rPr>
                <w:rFonts w:ascii="Tahoma" w:eastAsia="Tahoma" w:hAnsi="Tahoma" w:cs="Tahoma"/>
                <w:smallCaps/>
                <w:color w:val="000000"/>
                <w:position w:val="0"/>
                <w:sz w:val="16"/>
                <w:szCs w:val="16"/>
              </w:rPr>
              <w:t>c</w:t>
            </w:r>
            <w:r w:rsidRPr="00DE31C3">
              <w:rPr>
                <w:rFonts w:ascii="Tahoma" w:eastAsia="Tahoma" w:hAnsi="Tahoma" w:cs="Tahoma"/>
                <w:smallCaps/>
                <w:color w:val="000000"/>
                <w:position w:val="0"/>
                <w:sz w:val="16"/>
                <w:szCs w:val="16"/>
              </w:rPr>
              <w:t xml:space="preserve">ostituzione della </w:t>
            </w:r>
            <w:r>
              <w:rPr>
                <w:rFonts w:ascii="Tahoma" w:eastAsia="Tahoma" w:hAnsi="Tahoma" w:cs="Tahoma"/>
                <w:smallCaps/>
                <w:color w:val="000000"/>
                <w:position w:val="0"/>
                <w:sz w:val="16"/>
                <w:szCs w:val="16"/>
              </w:rPr>
              <w:t>r</w:t>
            </w:r>
            <w:r w:rsidRPr="00DE31C3">
              <w:rPr>
                <w:rFonts w:ascii="Tahoma" w:eastAsia="Tahoma" w:hAnsi="Tahoma" w:cs="Tahoma"/>
                <w:smallCaps/>
                <w:color w:val="000000"/>
                <w:position w:val="0"/>
                <w:sz w:val="16"/>
                <w:szCs w:val="16"/>
              </w:rPr>
              <w:t xml:space="preserve">epubblica e dell’organizzazione e funzionamento delle istituzioni pubbliche in </w:t>
            </w:r>
            <w:proofErr w:type="spellStart"/>
            <w:r>
              <w:rPr>
                <w:rFonts w:ascii="Tahoma" w:eastAsia="Tahoma" w:hAnsi="Tahoma" w:cs="Tahoma"/>
                <w:smallCaps/>
                <w:color w:val="000000"/>
                <w:position w:val="0"/>
                <w:sz w:val="16"/>
                <w:szCs w:val="16"/>
              </w:rPr>
              <w:t>italia</w:t>
            </w:r>
            <w:proofErr w:type="spellEnd"/>
          </w:p>
          <w:bookmarkEnd w:id="7"/>
          <w:p w14:paraId="351E5BB7" w14:textId="77777777" w:rsidR="00771E03" w:rsidRDefault="00771E03" w:rsidP="00771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i/>
                <w:color w:val="000000"/>
                <w:sz w:val="16"/>
                <w:szCs w:val="16"/>
              </w:rPr>
              <w:t>1/a Principi fondamentali della Costituzione (artt. 1-12):</w:t>
            </w:r>
          </w:p>
          <w:p w14:paraId="68B141D6" w14:textId="77777777" w:rsidR="00771E03" w:rsidRPr="00C520C9" w:rsidRDefault="00771E03" w:rsidP="00771E03">
            <w:pPr>
              <w:pStyle w:val="Paragrafoelenco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42" w:firstLineChars="0" w:hanging="151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 w:rsidRPr="00C520C9"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  <w:t>La forma di governo dell’Italia: la Repubblica (art. 1).</w:t>
            </w:r>
          </w:p>
          <w:p w14:paraId="73379E15" w14:textId="77777777" w:rsidR="00771E03" w:rsidRPr="00C520C9" w:rsidRDefault="00771E03" w:rsidP="00771E03">
            <w:pPr>
              <w:pStyle w:val="Paragrafoelenco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42" w:firstLineChars="0" w:hanging="151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 w:rsidRPr="00C520C9"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  <w:t>Garanzia dei diritti inviolabili dell’uomo e doveri di solidarietà (art.2).</w:t>
            </w:r>
          </w:p>
          <w:p w14:paraId="37B888AF" w14:textId="77777777" w:rsidR="00771E03" w:rsidRPr="00C520C9" w:rsidRDefault="00771E03" w:rsidP="00771E03">
            <w:pPr>
              <w:pStyle w:val="Paragrafoelenco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42" w:right="-106" w:firstLineChars="0" w:hanging="151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 w:rsidRPr="00C520C9"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  <w:t>Pari dignità sociale e eguaglianza di fronte alla legge (art. 3).</w:t>
            </w:r>
          </w:p>
          <w:p w14:paraId="3D60818F" w14:textId="77777777" w:rsidR="00771E03" w:rsidRPr="00C520C9" w:rsidRDefault="00771E03" w:rsidP="00771E03">
            <w:pPr>
              <w:pStyle w:val="Paragrafoelenco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42" w:firstLineChars="0" w:hanging="151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 w:rsidRPr="00C520C9"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  <w:t>Diritto al lavoro (art. 4).</w:t>
            </w:r>
          </w:p>
          <w:p w14:paraId="3A571893" w14:textId="77777777" w:rsidR="00771E03" w:rsidRPr="00C520C9" w:rsidRDefault="00771E03" w:rsidP="00771E03">
            <w:pPr>
              <w:pStyle w:val="Paragrafoelenco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42" w:firstLineChars="0" w:hanging="151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 w:rsidRPr="00C520C9"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  <w:t>Libertà di religione (art. 8).</w:t>
            </w:r>
          </w:p>
          <w:p w14:paraId="3A56A023" w14:textId="77777777" w:rsidR="00771E03" w:rsidRPr="00C520C9" w:rsidRDefault="00771E03" w:rsidP="00771E03">
            <w:pPr>
              <w:pStyle w:val="Paragrafoelenco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42" w:firstLineChars="0" w:hanging="151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 w:rsidRPr="00C520C9"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  <w:t>Condizione giuridica dello straniero (art. 10).</w:t>
            </w:r>
          </w:p>
          <w:p w14:paraId="284A254D" w14:textId="77777777" w:rsidR="00771E03" w:rsidRPr="00C520C9" w:rsidRDefault="00771E03" w:rsidP="00771E03">
            <w:pPr>
              <w:pStyle w:val="Paragrafoelenco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42" w:firstLineChars="0" w:hanging="151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 w:rsidRPr="00C520C9"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  <w:t>La bandiera italiana (art. 12).</w:t>
            </w:r>
          </w:p>
          <w:p w14:paraId="3F85B27F" w14:textId="77777777" w:rsidR="00771E03" w:rsidRDefault="00771E03" w:rsidP="00771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i/>
                <w:color w:val="000000"/>
                <w:sz w:val="16"/>
                <w:szCs w:val="16"/>
              </w:rPr>
              <w:t>1/b Organizzazione e funzionamento delle istituzioni pubbliche in Italia:</w:t>
            </w:r>
          </w:p>
          <w:p w14:paraId="071D7C78" w14:textId="77777777" w:rsidR="00771E03" w:rsidRDefault="00771E03" w:rsidP="00771E03">
            <w:pPr>
              <w:pStyle w:val="Paragrafoelenco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42" w:firstLineChars="0" w:hanging="151"/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  <w:t xml:space="preserve"> Organi e poteri dello Stato.</w:t>
            </w:r>
          </w:p>
          <w:p w14:paraId="0D072403" w14:textId="113CC244" w:rsidR="00771E03" w:rsidRDefault="00771E03" w:rsidP="00771E03">
            <w:pPr>
              <w:pStyle w:val="Paragrafoelenco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42" w:right="-106" w:firstLineChars="0" w:hanging="151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 w:rsidRPr="00040928"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  <w:t>Regioni, Province, Comuni: autonomie locali (art 5 e titolo V).</w:t>
            </w:r>
          </w:p>
        </w:tc>
        <w:tc>
          <w:tcPr>
            <w:tcW w:w="58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756D82" w14:textId="77777777" w:rsidR="00771E03" w:rsidRDefault="00771E03" w:rsidP="00771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  <w:u w:val="single"/>
              </w:rPr>
            </w:pPr>
            <w:r>
              <w:rPr>
                <w:rFonts w:ascii="Tahoma" w:eastAsia="Tahoma" w:hAnsi="Tahoma" w:cs="Tahoma"/>
                <w:b/>
                <w:i/>
                <w:color w:val="000000"/>
                <w:sz w:val="16"/>
                <w:szCs w:val="16"/>
                <w:u w:val="single"/>
              </w:rPr>
              <w:t>SEZIONE B (art. 2, comma 4, lettera c DPR 179/2011)</w:t>
            </w:r>
          </w:p>
          <w:p w14:paraId="62F7066A" w14:textId="77777777" w:rsidR="00771E03" w:rsidRPr="00DE31C3" w:rsidRDefault="00771E03" w:rsidP="00771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smallCaps/>
                <w:color w:val="000000"/>
                <w:position w:val="0"/>
                <w:sz w:val="16"/>
                <w:szCs w:val="16"/>
              </w:rPr>
            </w:pPr>
            <w:r>
              <w:rPr>
                <w:rFonts w:ascii="Tahoma" w:eastAsia="Tahoma" w:hAnsi="Tahoma" w:cs="Tahoma"/>
                <w:smallCaps/>
                <w:color w:val="000000"/>
                <w:position w:val="0"/>
                <w:sz w:val="16"/>
                <w:szCs w:val="16"/>
              </w:rPr>
              <w:t>v</w:t>
            </w:r>
            <w:r w:rsidRPr="00DE31C3">
              <w:rPr>
                <w:rFonts w:ascii="Tahoma" w:eastAsia="Tahoma" w:hAnsi="Tahoma" w:cs="Tahoma"/>
                <w:smallCaps/>
                <w:color w:val="000000"/>
                <w:position w:val="0"/>
                <w:sz w:val="16"/>
                <w:szCs w:val="16"/>
              </w:rPr>
              <w:t xml:space="preserve">ita civile in </w:t>
            </w:r>
            <w:proofErr w:type="spellStart"/>
            <w:r>
              <w:rPr>
                <w:rFonts w:ascii="Tahoma" w:eastAsia="Tahoma" w:hAnsi="Tahoma" w:cs="Tahoma"/>
                <w:smallCaps/>
                <w:color w:val="000000"/>
                <w:position w:val="0"/>
                <w:sz w:val="16"/>
                <w:szCs w:val="16"/>
              </w:rPr>
              <w:t>i</w:t>
            </w:r>
            <w:r w:rsidRPr="00DE31C3">
              <w:rPr>
                <w:rFonts w:ascii="Tahoma" w:eastAsia="Tahoma" w:hAnsi="Tahoma" w:cs="Tahoma"/>
                <w:smallCaps/>
                <w:color w:val="000000"/>
                <w:position w:val="0"/>
                <w:sz w:val="16"/>
                <w:szCs w:val="16"/>
              </w:rPr>
              <w:t>talia</w:t>
            </w:r>
            <w:proofErr w:type="spellEnd"/>
            <w:r w:rsidRPr="00DE31C3">
              <w:rPr>
                <w:rFonts w:ascii="Tahoma" w:eastAsia="Tahoma" w:hAnsi="Tahoma" w:cs="Tahoma"/>
                <w:smallCaps/>
                <w:color w:val="000000"/>
                <w:position w:val="0"/>
                <w:sz w:val="16"/>
                <w:szCs w:val="16"/>
              </w:rPr>
              <w:t xml:space="preserve"> con particolare riferimento ai settori della sanità, della scuola, dei servizi sociali, del lavoro e agli obblighi fiscali </w:t>
            </w:r>
          </w:p>
          <w:p w14:paraId="39BE09D1" w14:textId="77777777" w:rsidR="00771E03" w:rsidRPr="00C520C9" w:rsidRDefault="00771E03" w:rsidP="00771E03">
            <w:pPr>
              <w:pStyle w:val="Paragrafoelenco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42" w:firstLineChars="0" w:hanging="151"/>
              <w:jc w:val="both"/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</w:pPr>
            <w:r w:rsidRPr="00C520C9"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  <w:t>Sanità:</w:t>
            </w:r>
            <w:r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  <w:t xml:space="preserve"> diritto alla salute (art. 32).</w:t>
            </w:r>
          </w:p>
          <w:p w14:paraId="4A8B73B0" w14:textId="77777777" w:rsidR="00771E03" w:rsidRPr="00C520C9" w:rsidRDefault="00771E03" w:rsidP="00771E03">
            <w:pPr>
              <w:pStyle w:val="Paragrafoelenco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42" w:firstLineChars="0" w:hanging="151"/>
              <w:jc w:val="both"/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</w:pPr>
            <w:r w:rsidRPr="00C520C9"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  <w:t>Scuola</w:t>
            </w:r>
            <w:r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  <w:t xml:space="preserve"> (artt. 33 e 34).</w:t>
            </w:r>
          </w:p>
          <w:p w14:paraId="62E1FBD4" w14:textId="77777777" w:rsidR="00771E03" w:rsidRPr="00C520C9" w:rsidRDefault="00771E03" w:rsidP="00771E03">
            <w:pPr>
              <w:pStyle w:val="Paragrafoelenco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42" w:firstLineChars="0" w:hanging="151"/>
              <w:jc w:val="both"/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</w:pPr>
            <w:r w:rsidRPr="00C520C9"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  <w:t>Servizi sociali:</w:t>
            </w:r>
            <w:r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  <w:t xml:space="preserve"> sistema integrato di interventi e servizi sociali (Legge Quadro 8 novembre 2000, n. 328).</w:t>
            </w:r>
          </w:p>
          <w:p w14:paraId="1286EC81" w14:textId="77777777" w:rsidR="00771E03" w:rsidRPr="00C520C9" w:rsidRDefault="00771E03" w:rsidP="00771E03">
            <w:pPr>
              <w:pStyle w:val="Paragrafoelenco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42" w:firstLineChars="0" w:hanging="151"/>
              <w:jc w:val="both"/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</w:pPr>
            <w:r w:rsidRPr="00C520C9"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  <w:t>Lavoro:</w:t>
            </w:r>
            <w:r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  <w:t xml:space="preserve"> diritto al lavoro e diritti del lavoro (artt. 35-40).</w:t>
            </w:r>
          </w:p>
          <w:p w14:paraId="5D2BC756" w14:textId="77777777" w:rsidR="00771E03" w:rsidRPr="00C520C9" w:rsidRDefault="00771E03" w:rsidP="00771E03">
            <w:pPr>
              <w:pStyle w:val="Paragrafoelenco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42" w:firstLineChars="0" w:hanging="151"/>
              <w:jc w:val="both"/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</w:pPr>
            <w:r w:rsidRPr="00C520C9"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  <w:t>Obblighi fiscal</w:t>
            </w:r>
            <w:r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  <w:t>i (art. 53).</w:t>
            </w:r>
          </w:p>
          <w:p w14:paraId="738B0A1A" w14:textId="77777777" w:rsidR="00771E03" w:rsidRDefault="00771E03" w:rsidP="00771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i/>
                <w:color w:val="000000"/>
                <w:sz w:val="16"/>
                <w:szCs w:val="16"/>
                <w:u w:val="single"/>
              </w:rPr>
              <w:t>SEZIONE C (Art. 3, comma 2 del D.P.R 179/2011)</w:t>
            </w:r>
          </w:p>
          <w:p w14:paraId="380F7BCF" w14:textId="77777777" w:rsidR="00771E03" w:rsidRDefault="00771E03" w:rsidP="00771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bookmarkStart w:id="8" w:name="_Hlk121478361"/>
            <w:r>
              <w:rPr>
                <w:rFonts w:ascii="Tahoma" w:eastAsia="Tahoma" w:hAnsi="Tahoma" w:cs="Tahoma"/>
                <w:smallCaps/>
                <w:color w:val="000000"/>
                <w:sz w:val="16"/>
                <w:szCs w:val="16"/>
              </w:rPr>
              <w:t>informazioni su</w:t>
            </w:r>
            <w:r w:rsidRPr="00453E58">
              <w:rPr>
                <w:rFonts w:ascii="Tahoma" w:eastAsia="Tahoma" w:hAnsi="Tahoma" w:cs="Tahoma"/>
                <w:smallCaps/>
                <w:color w:val="000000"/>
                <w:position w:val="0"/>
                <w:sz w:val="16"/>
                <w:szCs w:val="16"/>
              </w:rPr>
              <w:t>:</w:t>
            </w:r>
          </w:p>
          <w:bookmarkEnd w:id="8"/>
          <w:p w14:paraId="450D917C" w14:textId="77777777" w:rsidR="00771E03" w:rsidRPr="00C520C9" w:rsidRDefault="00771E03" w:rsidP="00771E03">
            <w:pPr>
              <w:pStyle w:val="Paragrafoelenco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42" w:firstLineChars="0" w:hanging="151"/>
              <w:jc w:val="both"/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  <w:t>diritti e doveri degli stranieri in Italia.</w:t>
            </w:r>
          </w:p>
          <w:p w14:paraId="3493215B" w14:textId="77777777" w:rsidR="00771E03" w:rsidRPr="00C520C9" w:rsidRDefault="00771E03" w:rsidP="00771E03">
            <w:pPr>
              <w:pStyle w:val="Paragrafoelenco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42" w:firstLineChars="0" w:hanging="151"/>
              <w:jc w:val="both"/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  <w:t>facoltà e obblighi inerenti al soggiorno.</w:t>
            </w:r>
          </w:p>
          <w:p w14:paraId="0B737BB3" w14:textId="77777777" w:rsidR="00771E03" w:rsidRPr="00C520C9" w:rsidRDefault="00771E03" w:rsidP="00771E03">
            <w:pPr>
              <w:pStyle w:val="Paragrafoelenco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42" w:firstLineChars="0" w:hanging="151"/>
              <w:jc w:val="both"/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  <w:t>diritti e dei doveri reciproci dei coniugi.</w:t>
            </w:r>
          </w:p>
          <w:p w14:paraId="685D3B1F" w14:textId="77777777" w:rsidR="00771E03" w:rsidRDefault="00771E03" w:rsidP="00771E03">
            <w:pPr>
              <w:pStyle w:val="Paragrafoelenco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42" w:firstLineChars="0" w:hanging="151"/>
              <w:jc w:val="both"/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  <w:t>doveri dei genitori verso i figli secondo l'ordinamento giuridico italiano, anche con riferimento all'obbligo di istruzione.</w:t>
            </w:r>
          </w:p>
          <w:p w14:paraId="11460430" w14:textId="5BB1FDD6" w:rsidR="00771E03" w:rsidRDefault="00771E03" w:rsidP="00771E03">
            <w:pPr>
              <w:pStyle w:val="Paragrafoelenco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42" w:firstLineChars="0" w:hanging="151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 w:rsidRPr="006E3187">
              <w:rPr>
                <w:rFonts w:ascii="Tahoma" w:eastAsia="Tahoma" w:hAnsi="Tahoma" w:cs="Tahoma"/>
                <w:i/>
                <w:color w:val="000000"/>
                <w:sz w:val="16"/>
                <w:szCs w:val="16"/>
              </w:rPr>
              <w:t>principali iniziative a sostegno del processo di integrazione degli stranieri a cui egli può accedere nel territorio della provincia e sulla normativa di riferimento in materia di salute e sicurezza sul lavoro.</w:t>
            </w:r>
          </w:p>
        </w:tc>
      </w:tr>
      <w:bookmarkEnd w:id="6"/>
    </w:tbl>
    <w:p w14:paraId="20AACC24" w14:textId="1C3DCFF8" w:rsidR="0074227A" w:rsidRDefault="0074227A" w:rsidP="0067476F">
      <w:pPr>
        <w:pStyle w:val="Titolo1"/>
        <w:ind w:leftChars="0" w:left="0" w:firstLineChars="0" w:firstLine="0"/>
        <w:rPr>
          <w:color w:val="000000"/>
          <w:sz w:val="16"/>
          <w:szCs w:val="16"/>
        </w:rPr>
      </w:pPr>
    </w:p>
    <w:sectPr w:rsidR="0074227A" w:rsidSect="00EA2734">
      <w:pgSz w:w="11906" w:h="16838"/>
      <w:pgMar w:top="567" w:right="851" w:bottom="567" w:left="851" w:header="454" w:footer="45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0C38"/>
    <w:multiLevelType w:val="hybridMultilevel"/>
    <w:tmpl w:val="E21E5BB6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10665F59"/>
    <w:multiLevelType w:val="multilevel"/>
    <w:tmpl w:val="54EEAA7C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1923D83"/>
    <w:multiLevelType w:val="multilevel"/>
    <w:tmpl w:val="2A28B7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65E4CC0"/>
    <w:multiLevelType w:val="hybridMultilevel"/>
    <w:tmpl w:val="0BAADB6A"/>
    <w:lvl w:ilvl="0" w:tplc="9B849224">
      <w:numFmt w:val="bullet"/>
      <w:lvlText w:val="·"/>
      <w:lvlJc w:val="left"/>
      <w:pPr>
        <w:ind w:left="358" w:hanging="360"/>
      </w:pPr>
      <w:rPr>
        <w:rFonts w:ascii="Tahoma" w:eastAsia="Tahoma" w:hAnsi="Tahoma" w:cs="Tahoma" w:hint="default"/>
        <w:i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4" w15:restartNumberingAfterBreak="0">
    <w:nsid w:val="16777BB5"/>
    <w:multiLevelType w:val="hybridMultilevel"/>
    <w:tmpl w:val="506A4CE4"/>
    <w:lvl w:ilvl="0" w:tplc="0410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1EFB336F"/>
    <w:multiLevelType w:val="multilevel"/>
    <w:tmpl w:val="ADB8F2D8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6BF2EFE"/>
    <w:multiLevelType w:val="multilevel"/>
    <w:tmpl w:val="05086D76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DAE1DD6"/>
    <w:multiLevelType w:val="hybridMultilevel"/>
    <w:tmpl w:val="A39C46A4"/>
    <w:lvl w:ilvl="0" w:tplc="14DCA13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D79C9"/>
    <w:multiLevelType w:val="hybridMultilevel"/>
    <w:tmpl w:val="D9DE9474"/>
    <w:lvl w:ilvl="0" w:tplc="82CE8898">
      <w:start w:val="2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554B6"/>
    <w:multiLevelType w:val="multilevel"/>
    <w:tmpl w:val="34CE1740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582A7C3D"/>
    <w:multiLevelType w:val="multilevel"/>
    <w:tmpl w:val="EF6CCAD2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666E4CF1"/>
    <w:multiLevelType w:val="hybridMultilevel"/>
    <w:tmpl w:val="511CF8DC"/>
    <w:lvl w:ilvl="0" w:tplc="D25A438E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 w15:restartNumberingAfterBreak="0">
    <w:nsid w:val="78E53EC5"/>
    <w:multiLevelType w:val="hybridMultilevel"/>
    <w:tmpl w:val="D166D6A4"/>
    <w:lvl w:ilvl="0" w:tplc="437A0A00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7D7F4E95"/>
    <w:multiLevelType w:val="multilevel"/>
    <w:tmpl w:val="D88E7832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7F6638B6"/>
    <w:multiLevelType w:val="hybridMultilevel"/>
    <w:tmpl w:val="EFB456EA"/>
    <w:lvl w:ilvl="0" w:tplc="324607C2">
      <w:start w:val="2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2"/>
  </w:num>
  <w:num w:numId="8">
    <w:abstractNumId w:val="11"/>
  </w:num>
  <w:num w:numId="9">
    <w:abstractNumId w:val="7"/>
  </w:num>
  <w:num w:numId="10">
    <w:abstractNumId w:val="5"/>
  </w:num>
  <w:num w:numId="11">
    <w:abstractNumId w:val="6"/>
  </w:num>
  <w:num w:numId="12">
    <w:abstractNumId w:val="1"/>
  </w:num>
  <w:num w:numId="13">
    <w:abstractNumId w:val="10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27A"/>
    <w:rsid w:val="00020F68"/>
    <w:rsid w:val="0011255C"/>
    <w:rsid w:val="00174727"/>
    <w:rsid w:val="002E625D"/>
    <w:rsid w:val="003C11F7"/>
    <w:rsid w:val="003C3B29"/>
    <w:rsid w:val="00503706"/>
    <w:rsid w:val="006367C2"/>
    <w:rsid w:val="0067476F"/>
    <w:rsid w:val="006F587F"/>
    <w:rsid w:val="0074227A"/>
    <w:rsid w:val="00771E03"/>
    <w:rsid w:val="00A06DBB"/>
    <w:rsid w:val="00A8340D"/>
    <w:rsid w:val="00BD542C"/>
    <w:rsid w:val="00BE578A"/>
    <w:rsid w:val="00C27FC1"/>
    <w:rsid w:val="00C520C9"/>
    <w:rsid w:val="00C6420D"/>
    <w:rsid w:val="00C971CA"/>
    <w:rsid w:val="00EA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C7CCD"/>
  <w15:docId w15:val="{7C15884A-6C4F-49BA-9B58-3E4B1E3E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1Carattere">
    <w:name w:val="Titolo 1 Carattere"/>
    <w:rPr>
      <w:rFonts w:ascii="Cambria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Corpodeltesto2">
    <w:name w:val="Body Text 2"/>
    <w:basedOn w:val="Normale"/>
  </w:style>
  <w:style w:type="character" w:customStyle="1" w:styleId="Corpodeltesto2Carattere">
    <w:name w:val="Corpo del testo 2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Intestazione">
    <w:name w:val="header"/>
    <w:basedOn w:val="Normale"/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rPr>
      <w:szCs w:val="20"/>
    </w:r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rFonts w:ascii="Cambria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Segoe UI" w:hAnsi="Segoe UI"/>
      <w:sz w:val="18"/>
      <w:szCs w:val="20"/>
    </w:rPr>
  </w:style>
  <w:style w:type="character" w:customStyle="1" w:styleId="TestofumettoCarattere">
    <w:name w:val="Testo fumetto Carattere"/>
    <w:rPr>
      <w:rFonts w:ascii="Segoe UI" w:hAnsi="Segoe UI" w:cs="Times New Roman"/>
      <w:w w:val="100"/>
      <w:position w:val="-1"/>
      <w:sz w:val="18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pPr>
      <w:ind w:left="720"/>
      <w:contextualSpacing/>
    </w:pPr>
  </w:style>
  <w:style w:type="character" w:styleId="Testosegnaposto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w w:val="100"/>
      <w:position w:val="-1"/>
      <w:sz w:val="24"/>
      <w:effect w:val="none"/>
      <w:vertAlign w:val="baseline"/>
      <w:cs w:val="0"/>
      <w:em w:val="none"/>
      <w:lang w:val="it-IT" w:eastAsia="it-IT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paragraph" w:styleId="PreformattatoHTML">
    <w:name w:val="HTML Preformatted"/>
    <w:basedOn w:val="Normale"/>
    <w:rPr>
      <w:rFonts w:ascii="Courier New" w:hAnsi="Courier New"/>
      <w:sz w:val="20"/>
      <w:szCs w:val="20"/>
    </w:rPr>
  </w:style>
  <w:style w:type="character" w:customStyle="1" w:styleId="PreformattatoHTMLCarattere">
    <w:name w:val="Preformattato HTML Carattere"/>
    <w:rPr>
      <w:rFonts w:ascii="Courier New" w:hAnsi="Courier New" w:cs="Courier New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esvAZ1nijovLQDCdnO0BSqvAlw==">AMUW2mXgWWcmsDvHyK/sxnvNI6/TLBpdvaH9pg+zoobIL1ck5A7I2+LxQVY8whqrO/Q5mQp5TdRI8/T0dPodNPqcXOWdsVqxDBf44Jou4mBKfq6T7DZPTu46vwct/3hg7fQS2bbJ8HlXTwUq+HI9YQhwR6gk8E4afDGyMxx1ALeAZTcplo2Y6IU=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3CC802B-3261-4B75-BEB3-CD8C7201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giudizi</dc:creator>
  <cp:lastModifiedBy>ANMM077007 - CPIA SEDE ANCONA</cp:lastModifiedBy>
  <cp:revision>10</cp:revision>
  <cp:lastPrinted>2023-03-28T07:34:00Z</cp:lastPrinted>
  <dcterms:created xsi:type="dcterms:W3CDTF">2022-11-13T10:59:00Z</dcterms:created>
  <dcterms:modified xsi:type="dcterms:W3CDTF">2023-03-28T07:39:00Z</dcterms:modified>
</cp:coreProperties>
</file>